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C7F" w:rsidRPr="001C0C7F" w:rsidRDefault="005E1E50" w:rsidP="001C0C7F">
      <w:pPr>
        <w:jc w:val="center"/>
        <w:rPr>
          <w:b/>
        </w:rPr>
      </w:pPr>
      <w:r>
        <w:rPr>
          <w:b/>
        </w:rPr>
        <w:t>Справка</w:t>
      </w:r>
    </w:p>
    <w:p w:rsidR="009F76FE" w:rsidRDefault="002B616E" w:rsidP="002B616E">
      <w:pPr>
        <w:jc w:val="center"/>
        <w:rPr>
          <w:b/>
        </w:rPr>
      </w:pPr>
      <w:r w:rsidRPr="002B616E">
        <w:rPr>
          <w:b/>
        </w:rPr>
        <w:t>п</w:t>
      </w:r>
      <w:r w:rsidR="001C0C7F" w:rsidRPr="002B616E">
        <w:rPr>
          <w:b/>
        </w:rPr>
        <w:t xml:space="preserve">о </w:t>
      </w:r>
      <w:r w:rsidRPr="002B616E">
        <w:rPr>
          <w:b/>
        </w:rPr>
        <w:t xml:space="preserve">вопросу </w:t>
      </w:r>
      <w:r w:rsidR="005E1E50">
        <w:rPr>
          <w:b/>
        </w:rPr>
        <w:t xml:space="preserve">применения марганецсодержащих присадок </w:t>
      </w:r>
    </w:p>
    <w:p w:rsidR="000A3E11" w:rsidRPr="002B616E" w:rsidRDefault="009F76FE" w:rsidP="002B616E">
      <w:pPr>
        <w:jc w:val="center"/>
        <w:rPr>
          <w:b/>
        </w:rPr>
      </w:pPr>
      <w:r>
        <w:rPr>
          <w:b/>
        </w:rPr>
        <w:t>для</w:t>
      </w:r>
      <w:r w:rsidR="005E1E50">
        <w:rPr>
          <w:b/>
        </w:rPr>
        <w:t xml:space="preserve"> производств</w:t>
      </w:r>
      <w:r>
        <w:rPr>
          <w:b/>
        </w:rPr>
        <w:t>а</w:t>
      </w:r>
      <w:r w:rsidR="005E1E50">
        <w:rPr>
          <w:b/>
        </w:rPr>
        <w:t xml:space="preserve"> топлива</w:t>
      </w:r>
      <w:r w:rsidR="002B616E" w:rsidRPr="002B616E">
        <w:rPr>
          <w:b/>
        </w:rPr>
        <w:t xml:space="preserve"> </w:t>
      </w:r>
      <w:r w:rsidRPr="009F76FE">
        <w:rPr>
          <w:rFonts w:cs="Times New Roman"/>
          <w:b/>
        </w:rPr>
        <w:t>для двигателей внутреннего сгорания</w:t>
      </w:r>
    </w:p>
    <w:p w:rsidR="005E1E50" w:rsidRDefault="005E1E50" w:rsidP="005E1E50">
      <w:pPr>
        <w:jc w:val="both"/>
      </w:pPr>
    </w:p>
    <w:p w:rsidR="005E1E50" w:rsidRDefault="005E1E50" w:rsidP="005E1E50">
      <w:pPr>
        <w:jc w:val="both"/>
        <w:rPr>
          <w:rFonts w:cs="Times New Roman"/>
        </w:rPr>
      </w:pPr>
      <w:r>
        <w:tab/>
        <w:t>В соответствии с техническим регламентом Таможенного союза «</w:t>
      </w:r>
      <w:r w:rsidRPr="005E1E50">
        <w:t>О требованиях к автомобильному и авиационному бензину, дизельному и судовому топливу, топливу для реактивных двигателей и мазуту»</w:t>
      </w:r>
      <w:r w:rsidR="00585A88">
        <w:t xml:space="preserve"> (далее – ТР ТС)</w:t>
      </w:r>
      <w:r w:rsidRPr="005E1E50">
        <w:t xml:space="preserve"> и Законом Республики Казахстан «О государственном регулировании производства и оборота отдельных видов нефтепродуктов»</w:t>
      </w:r>
      <w:r w:rsidR="00585A88">
        <w:t xml:space="preserve"> (далее – Закон)</w:t>
      </w:r>
      <w:r w:rsidR="004B6E8E">
        <w:t xml:space="preserve"> </w:t>
      </w:r>
      <w:r w:rsidR="009F76FE" w:rsidRPr="008B5B47">
        <w:rPr>
          <w:rFonts w:cs="Times New Roman"/>
        </w:rPr>
        <w:t>не допускается применение в автомобильном бензине металлсодержащих присадок (содержащих марганец, свинец и железо).</w:t>
      </w:r>
    </w:p>
    <w:p w:rsidR="009C3698" w:rsidRDefault="00585A88" w:rsidP="005E1E50">
      <w:pPr>
        <w:jc w:val="both"/>
        <w:rPr>
          <w:rFonts w:cs="Times New Roman"/>
        </w:rPr>
      </w:pPr>
      <w:r>
        <w:rPr>
          <w:rFonts w:cs="Times New Roman"/>
        </w:rPr>
        <w:tab/>
        <w:t xml:space="preserve">В </w:t>
      </w:r>
      <w:r w:rsidR="00987761">
        <w:rPr>
          <w:rFonts w:cs="Times New Roman"/>
        </w:rPr>
        <w:t xml:space="preserve">соответствии с Решением Заседания </w:t>
      </w:r>
      <w:r w:rsidR="00987761" w:rsidRPr="00C63C93">
        <w:rPr>
          <w:rFonts w:cs="Times New Roman"/>
          <w:highlight w:val="yellow"/>
        </w:rPr>
        <w:t>ТК 88 от ___ № ___</w:t>
      </w:r>
      <w:r w:rsidR="00987761">
        <w:rPr>
          <w:rFonts w:cs="Times New Roman"/>
        </w:rPr>
        <w:t xml:space="preserve"> </w:t>
      </w:r>
      <w:r>
        <w:rPr>
          <w:rFonts w:cs="Times New Roman"/>
        </w:rPr>
        <w:t>были направлены письма в нефтеперерабатывающие заводы.</w:t>
      </w:r>
      <w:r w:rsidR="006028A3">
        <w:rPr>
          <w:rFonts w:cs="Times New Roman"/>
        </w:rPr>
        <w:t xml:space="preserve"> </w:t>
      </w:r>
      <w:r w:rsidR="00987761">
        <w:rPr>
          <w:rFonts w:cs="Times New Roman"/>
        </w:rPr>
        <w:t xml:space="preserve">Таким образом, ТОО «АНПЗ» и </w:t>
      </w:r>
      <w:r w:rsidR="006028A3">
        <w:rPr>
          <w:rFonts w:cs="Times New Roman"/>
        </w:rPr>
        <w:t xml:space="preserve">                 </w:t>
      </w:r>
      <w:r w:rsidR="00987761">
        <w:rPr>
          <w:rFonts w:cs="Times New Roman"/>
        </w:rPr>
        <w:t xml:space="preserve">ТОО «ПНХЗ» выразили мнение о нецелесообразности применения ММТ на </w:t>
      </w:r>
      <w:r w:rsidR="009C3698">
        <w:rPr>
          <w:rFonts w:cs="Times New Roman"/>
        </w:rPr>
        <w:t>территории Республики Казахстан.</w:t>
      </w:r>
      <w:r w:rsidR="00987761">
        <w:rPr>
          <w:rFonts w:cs="Times New Roman"/>
        </w:rPr>
        <w:t xml:space="preserve"> </w:t>
      </w:r>
      <w:r w:rsidR="009C3698">
        <w:rPr>
          <w:rFonts w:cs="Times New Roman"/>
        </w:rPr>
        <w:t>О</w:t>
      </w:r>
      <w:r w:rsidR="006028A3">
        <w:rPr>
          <w:rFonts w:cs="Times New Roman"/>
        </w:rPr>
        <w:t>днако,</w:t>
      </w:r>
      <w:r w:rsidR="00987761">
        <w:rPr>
          <w:rFonts w:cs="Times New Roman"/>
        </w:rPr>
        <w:t xml:space="preserve"> ТОО «ПКОП» напротив готов применять данную присадку при производстве</w:t>
      </w:r>
      <w:r w:rsidR="009C3698">
        <w:rPr>
          <w:rFonts w:cs="Times New Roman"/>
        </w:rPr>
        <w:t xml:space="preserve"> топлива, так как в настоящее время закупаемая заводом присадка ММА является более дорогостоящей и единственной </w:t>
      </w:r>
      <w:proofErr w:type="spellStart"/>
      <w:r w:rsidR="009C3698">
        <w:rPr>
          <w:rFonts w:cs="Times New Roman"/>
        </w:rPr>
        <w:t>октановповышающей</w:t>
      </w:r>
      <w:proofErr w:type="spellEnd"/>
      <w:r w:rsidR="009C3698">
        <w:rPr>
          <w:rFonts w:cs="Times New Roman"/>
        </w:rPr>
        <w:t xml:space="preserve"> присадкой. В целях альтернативного применения                         ТОО «ПКОП» предлагает внести соответствующие изменения в законодательство </w:t>
      </w:r>
      <w:r w:rsidR="003D5D64">
        <w:rPr>
          <w:rFonts w:cs="Times New Roman"/>
        </w:rPr>
        <w:t>Таможенного союза и Республики Казахстан</w:t>
      </w:r>
      <w:r w:rsidR="009C3698">
        <w:rPr>
          <w:rFonts w:cs="Times New Roman"/>
        </w:rPr>
        <w:t>.</w:t>
      </w:r>
    </w:p>
    <w:p w:rsidR="009C3698" w:rsidRDefault="009C3698" w:rsidP="005E1E50">
      <w:pPr>
        <w:jc w:val="both"/>
        <w:rPr>
          <w:rFonts w:cs="Times New Roman"/>
        </w:rPr>
      </w:pPr>
    </w:p>
    <w:p w:rsidR="009C3698" w:rsidRPr="009C3698" w:rsidRDefault="009C3698" w:rsidP="005E1E50">
      <w:pPr>
        <w:jc w:val="both"/>
        <w:rPr>
          <w:rFonts w:cs="Times New Roman"/>
          <w:b/>
          <w:i/>
        </w:rPr>
      </w:pPr>
      <w:r>
        <w:rPr>
          <w:rFonts w:cs="Times New Roman"/>
        </w:rPr>
        <w:tab/>
      </w:r>
      <w:r w:rsidRPr="009C3698">
        <w:rPr>
          <w:rFonts w:cs="Times New Roman"/>
          <w:b/>
          <w:i/>
        </w:rPr>
        <w:t>СПРАВОЧНО: При производстве топлива экологического класса 5 (К 5) не допускается применение ММА.</w:t>
      </w:r>
    </w:p>
    <w:p w:rsidR="009C3698" w:rsidRDefault="009C3698" w:rsidP="005E1E50">
      <w:pPr>
        <w:jc w:val="both"/>
        <w:rPr>
          <w:rFonts w:cs="Times New Roman"/>
        </w:rPr>
      </w:pPr>
    </w:p>
    <w:p w:rsidR="006028A3" w:rsidRDefault="006028A3" w:rsidP="005E1E50">
      <w:pPr>
        <w:jc w:val="both"/>
        <w:rPr>
          <w:szCs w:val="28"/>
          <w:shd w:val="clear" w:color="auto" w:fill="FFFFFF"/>
        </w:rPr>
      </w:pPr>
      <w:r>
        <w:rPr>
          <w:rFonts w:cs="Times New Roman"/>
        </w:rPr>
        <w:tab/>
        <w:t xml:space="preserve">Кроме того, Ассоциацией был направлен запрос в </w:t>
      </w:r>
      <w:r w:rsidR="00336C6F">
        <w:rPr>
          <w:rFonts w:cs="Times New Roman"/>
        </w:rPr>
        <w:t>Ассоциацию Казахстанского автобизнеса с целью получени</w:t>
      </w:r>
      <w:r w:rsidR="009C3698">
        <w:rPr>
          <w:rFonts w:cs="Times New Roman"/>
        </w:rPr>
        <w:t>я разъяснения о влиянии топлива, содержащее ММТ на</w:t>
      </w:r>
      <w:r w:rsidR="009C3698">
        <w:rPr>
          <w:szCs w:val="28"/>
          <w:shd w:val="clear" w:color="auto" w:fill="FFFFFF"/>
        </w:rPr>
        <w:t xml:space="preserve"> транспортное средство. Согласно ответу АКАБ необходимо проведения дополнительных исследований </w:t>
      </w:r>
      <w:r w:rsidR="0087748D">
        <w:rPr>
          <w:szCs w:val="28"/>
          <w:shd w:val="clear" w:color="auto" w:fill="FFFFFF"/>
        </w:rPr>
        <w:t xml:space="preserve">в Казахстане </w:t>
      </w:r>
      <w:r w:rsidR="009C3698">
        <w:rPr>
          <w:szCs w:val="28"/>
          <w:shd w:val="clear" w:color="auto" w:fill="FFFFFF"/>
        </w:rPr>
        <w:t xml:space="preserve">с целью изучения влияния топлива с ММТ на долговечность и надежность двигателя. </w:t>
      </w:r>
    </w:p>
    <w:p w:rsidR="0087748D" w:rsidRDefault="009C3698" w:rsidP="009C3698">
      <w:pPr>
        <w:jc w:val="both"/>
        <w:rPr>
          <w:rFonts w:cs="Times New Roman"/>
        </w:rPr>
      </w:pPr>
      <w:r>
        <w:rPr>
          <w:szCs w:val="28"/>
          <w:shd w:val="clear" w:color="auto" w:fill="FFFFFF"/>
        </w:rPr>
        <w:tab/>
      </w:r>
      <w:r w:rsidR="00EB0CA9">
        <w:rPr>
          <w:rFonts w:cs="Times New Roman"/>
        </w:rPr>
        <w:t xml:space="preserve">Учитывая вышеизложенное, </w:t>
      </w:r>
      <w:r w:rsidR="0087748D">
        <w:rPr>
          <w:rFonts w:cs="Times New Roman"/>
        </w:rPr>
        <w:t xml:space="preserve">считаем возможным рассмотрение вопроса о внесении изменений и дополнений в законодательные акты </w:t>
      </w:r>
      <w:r w:rsidR="003D5D64">
        <w:rPr>
          <w:rFonts w:cs="Times New Roman"/>
        </w:rPr>
        <w:t xml:space="preserve">Таможенного союза и </w:t>
      </w:r>
      <w:r w:rsidR="0087748D">
        <w:rPr>
          <w:rFonts w:cs="Times New Roman"/>
        </w:rPr>
        <w:t xml:space="preserve">Республики Казахстан в части представления возможности применения ММТ </w:t>
      </w:r>
      <w:r w:rsidR="003D5D64">
        <w:rPr>
          <w:rFonts w:cs="Times New Roman"/>
        </w:rPr>
        <w:t>на</w:t>
      </w:r>
      <w:r w:rsidR="0087748D">
        <w:rPr>
          <w:rFonts w:cs="Times New Roman"/>
        </w:rPr>
        <w:t xml:space="preserve"> НПЗ РК.</w:t>
      </w:r>
    </w:p>
    <w:p w:rsidR="0087748D" w:rsidRDefault="0087748D" w:rsidP="009C3698">
      <w:pPr>
        <w:jc w:val="both"/>
        <w:rPr>
          <w:rFonts w:cs="Times New Roman"/>
        </w:rPr>
      </w:pPr>
    </w:p>
    <w:p w:rsidR="003D5D64" w:rsidRDefault="003D5D64" w:rsidP="009C3698">
      <w:pPr>
        <w:jc w:val="both"/>
        <w:rPr>
          <w:rFonts w:cs="Times New Roman"/>
        </w:rPr>
      </w:pPr>
      <w:bookmarkStart w:id="0" w:name="_GoBack"/>
      <w:bookmarkEnd w:id="0"/>
    </w:p>
    <w:p w:rsidR="0087748D" w:rsidRPr="001C0C7F" w:rsidRDefault="0087748D" w:rsidP="0087748D">
      <w:pPr>
        <w:jc w:val="center"/>
        <w:rPr>
          <w:b/>
        </w:rPr>
      </w:pPr>
      <w:r>
        <w:rPr>
          <w:b/>
        </w:rPr>
        <w:t>Справка</w:t>
      </w:r>
    </w:p>
    <w:p w:rsidR="0087748D" w:rsidRDefault="0087748D" w:rsidP="0087748D">
      <w:pPr>
        <w:jc w:val="center"/>
        <w:rPr>
          <w:b/>
        </w:rPr>
      </w:pPr>
      <w:r w:rsidRPr="002B616E">
        <w:rPr>
          <w:b/>
        </w:rPr>
        <w:t xml:space="preserve">по </w:t>
      </w:r>
      <w:r>
        <w:rPr>
          <w:b/>
        </w:rPr>
        <w:t>расширению области стандартизации ТК 88</w:t>
      </w:r>
    </w:p>
    <w:p w:rsidR="00853E85" w:rsidRDefault="00853E85" w:rsidP="0087748D">
      <w:pPr>
        <w:jc w:val="both"/>
        <w:rPr>
          <w:b/>
        </w:rPr>
      </w:pPr>
      <w:r>
        <w:rPr>
          <w:b/>
        </w:rPr>
        <w:tab/>
      </w:r>
    </w:p>
    <w:p w:rsidR="00853E85" w:rsidRDefault="00853E85" w:rsidP="00853E85">
      <w:pPr>
        <w:ind w:firstLine="708"/>
        <w:jc w:val="both"/>
      </w:pPr>
      <w:r w:rsidRPr="00853E85">
        <w:t>В</w:t>
      </w:r>
      <w:r>
        <w:t xml:space="preserve"> адрес Ассоциации «</w:t>
      </w:r>
      <w:r w:rsidRPr="00853E85">
        <w:t>KAZENERGY</w:t>
      </w:r>
      <w:r>
        <w:t xml:space="preserve">» обратилось </w:t>
      </w:r>
      <w:r w:rsidRPr="00853E85">
        <w:t>Министерств</w:t>
      </w:r>
      <w:r>
        <w:t>о</w:t>
      </w:r>
      <w:r w:rsidRPr="00853E85">
        <w:t xml:space="preserve"> энергетики Республики Казахстан </w:t>
      </w:r>
      <w:r>
        <w:t>(</w:t>
      </w:r>
      <w:r w:rsidRPr="00853E85">
        <w:t>письмом № 13-04-723/И от 10 февраля 2017 года</w:t>
      </w:r>
      <w:r>
        <w:t xml:space="preserve">), с просьбой о вступлении в состав МТК 542 «Продукция нефтехимического комплекса» на базе </w:t>
      </w:r>
      <w:r w:rsidRPr="00853E85">
        <w:t>Федерального государственного унитарного предприятия «Всероссийский научно-исследовательский институт стандартизации материалов и технологий»</w:t>
      </w:r>
      <w:r>
        <w:t>.</w:t>
      </w:r>
    </w:p>
    <w:p w:rsidR="00853E85" w:rsidRDefault="00853E85" w:rsidP="00853E85">
      <w:pPr>
        <w:ind w:firstLine="708"/>
        <w:jc w:val="both"/>
      </w:pPr>
      <w:r>
        <w:lastRenderedPageBreak/>
        <w:t xml:space="preserve">В состав МТК 542 входят организации-представители Республики Беларусь, Российской Федерации, Украины, </w:t>
      </w:r>
      <w:r w:rsidRPr="00853E85">
        <w:t>Азербайджанской Республики</w:t>
      </w:r>
      <w:r w:rsidR="003D5D64">
        <w:t>,</w:t>
      </w:r>
      <w:r w:rsidRPr="00853E85">
        <w:t xml:space="preserve"> Кыргызской Республики</w:t>
      </w:r>
      <w:r w:rsidR="003D5D64">
        <w:t xml:space="preserve"> и </w:t>
      </w:r>
      <w:r w:rsidR="003D5D64" w:rsidRPr="003D5D64">
        <w:t>Республики Таджикистан</w:t>
      </w:r>
      <w:r w:rsidRPr="00853E85">
        <w:t>.</w:t>
      </w:r>
    </w:p>
    <w:p w:rsidR="003D5D64" w:rsidRDefault="003D5D64" w:rsidP="00853E85">
      <w:pPr>
        <w:ind w:firstLine="708"/>
        <w:jc w:val="both"/>
      </w:pPr>
      <w:r>
        <w:t xml:space="preserve">Вступление в МТК 542 необходимо в связи с развитием нефтехимической промышленности в Республике Казахстан, </w:t>
      </w:r>
      <w:r w:rsidRPr="003D5D64">
        <w:t xml:space="preserve">что позволит учитывать интересы </w:t>
      </w:r>
      <w:r>
        <w:t xml:space="preserve">бизнеса </w:t>
      </w:r>
      <w:r w:rsidRPr="003D5D64">
        <w:t>Республики Казахстан на внешних рынках, в том числе способствовать снижению технических барьеров в торговле</w:t>
      </w:r>
      <w:r>
        <w:t>.</w:t>
      </w:r>
    </w:p>
    <w:p w:rsidR="003D5D64" w:rsidRDefault="003D5D64" w:rsidP="00853E85">
      <w:pPr>
        <w:ind w:firstLine="708"/>
        <w:jc w:val="both"/>
      </w:pPr>
      <w:r>
        <w:t>Кроме того, продукции, производимые нефтеперерабатывающими заводами Республики Казахстан, такие как бензол, параксилол, толуол и т.д. относиться к нефтехимическим продукциям.</w:t>
      </w:r>
    </w:p>
    <w:p w:rsidR="003D5D64" w:rsidRDefault="003D5D64" w:rsidP="00853E85">
      <w:pPr>
        <w:ind w:firstLine="708"/>
        <w:jc w:val="both"/>
      </w:pPr>
      <w:r>
        <w:t>Учитывая изложенное, просим поддержать вступление ТК 88 в состав             МТК 542</w:t>
      </w:r>
      <w:r w:rsidRPr="003D5D64">
        <w:t xml:space="preserve"> </w:t>
      </w:r>
      <w:r>
        <w:t>«Продукция нефтехимического комплекса».</w:t>
      </w:r>
    </w:p>
    <w:p w:rsidR="0087748D" w:rsidRDefault="0087748D" w:rsidP="009C3698">
      <w:pPr>
        <w:jc w:val="both"/>
        <w:rPr>
          <w:rFonts w:cs="Times New Roman"/>
        </w:rPr>
      </w:pPr>
    </w:p>
    <w:p w:rsidR="00687255" w:rsidRDefault="00687255" w:rsidP="009C3698">
      <w:pPr>
        <w:jc w:val="both"/>
        <w:rPr>
          <w:rFonts w:cs="Times New Roman"/>
        </w:rPr>
      </w:pPr>
    </w:p>
    <w:p w:rsidR="00687255" w:rsidRDefault="00687255" w:rsidP="009C3698">
      <w:pPr>
        <w:jc w:val="both"/>
        <w:rPr>
          <w:rFonts w:cs="Times New Roman"/>
        </w:rPr>
      </w:pPr>
    </w:p>
    <w:p w:rsidR="00687255" w:rsidRDefault="00687255" w:rsidP="009C3698">
      <w:pPr>
        <w:jc w:val="both"/>
        <w:rPr>
          <w:rFonts w:cs="Times New Roman"/>
        </w:rPr>
      </w:pPr>
    </w:p>
    <w:p w:rsidR="00687255" w:rsidRPr="001C0C7F" w:rsidRDefault="00687255" w:rsidP="00687255">
      <w:pPr>
        <w:jc w:val="center"/>
        <w:rPr>
          <w:b/>
        </w:rPr>
      </w:pPr>
      <w:r>
        <w:rPr>
          <w:b/>
        </w:rPr>
        <w:t>Справка</w:t>
      </w:r>
    </w:p>
    <w:p w:rsidR="00687255" w:rsidRDefault="00687255" w:rsidP="00687255">
      <w:pPr>
        <w:jc w:val="center"/>
        <w:rPr>
          <w:b/>
        </w:rPr>
      </w:pPr>
      <w:r w:rsidRPr="002B616E">
        <w:rPr>
          <w:b/>
        </w:rPr>
        <w:t xml:space="preserve">по </w:t>
      </w:r>
      <w:r>
        <w:rPr>
          <w:b/>
        </w:rPr>
        <w:t>Плану работ</w:t>
      </w:r>
      <w:r>
        <w:rPr>
          <w:b/>
        </w:rPr>
        <w:t xml:space="preserve"> ТК 88</w:t>
      </w:r>
    </w:p>
    <w:p w:rsidR="00687255" w:rsidRDefault="00687255" w:rsidP="00687255">
      <w:pPr>
        <w:jc w:val="both"/>
        <w:rPr>
          <w:b/>
        </w:rPr>
      </w:pPr>
      <w:r>
        <w:rPr>
          <w:b/>
        </w:rPr>
        <w:tab/>
      </w:r>
    </w:p>
    <w:p w:rsidR="00687255" w:rsidRDefault="00687255" w:rsidP="00687255">
      <w:pPr>
        <w:jc w:val="both"/>
        <w:rPr>
          <w:rFonts w:cs="Times New Roman"/>
        </w:rPr>
      </w:pPr>
      <w:r>
        <w:rPr>
          <w:rFonts w:cs="Times New Roman"/>
        </w:rPr>
        <w:tab/>
        <w:t xml:space="preserve">В рамках формирования Плана работ ТК 88, </w:t>
      </w:r>
      <w:r>
        <w:rPr>
          <w:rFonts w:cs="Times New Roman"/>
        </w:rPr>
        <w:t>поступил</w:t>
      </w:r>
      <w:r>
        <w:rPr>
          <w:rFonts w:cs="Times New Roman"/>
        </w:rPr>
        <w:t>и</w:t>
      </w:r>
      <w:r>
        <w:rPr>
          <w:rFonts w:cs="Times New Roman"/>
        </w:rPr>
        <w:t xml:space="preserve"> предложения</w:t>
      </w:r>
      <w:r>
        <w:rPr>
          <w:rFonts w:cs="Times New Roman"/>
        </w:rPr>
        <w:t xml:space="preserve"> по разработке 24 нормативных документов</w:t>
      </w:r>
      <w:r w:rsidR="00C069BB">
        <w:rPr>
          <w:rFonts w:cs="Times New Roman"/>
        </w:rPr>
        <w:t xml:space="preserve"> от ТОО «ПКОП», ТОО «ПНХЗ»,                          АО «Конденсат», ТОО «</w:t>
      </w:r>
      <w:r w:rsidR="00C069BB">
        <w:rPr>
          <w:rFonts w:cs="Times New Roman"/>
          <w:lang w:val="en-US"/>
        </w:rPr>
        <w:t>HILL</w:t>
      </w:r>
      <w:r w:rsidR="00C069BB">
        <w:rPr>
          <w:rFonts w:cs="Times New Roman"/>
        </w:rPr>
        <w:t>» и ТОО «КМГО».</w:t>
      </w:r>
      <w:r>
        <w:rPr>
          <w:rFonts w:cs="Times New Roman"/>
        </w:rPr>
        <w:t xml:space="preserve"> Входе проведенного Анализа Секретариатом предложено следующее:</w:t>
      </w:r>
    </w:p>
    <w:p w:rsidR="00687255" w:rsidRDefault="00687255" w:rsidP="00687255">
      <w:pPr>
        <w:jc w:val="both"/>
        <w:rPr>
          <w:rFonts w:cs="Times New Roman"/>
        </w:rPr>
      </w:pPr>
      <w:r>
        <w:rPr>
          <w:rFonts w:cs="Times New Roman"/>
        </w:rPr>
        <w:tab/>
        <w:t xml:space="preserve">- 7 предусмотреть в рамках республиканского бюджета на 2018 год (пункты </w:t>
      </w:r>
      <w:r w:rsidR="00C069BB">
        <w:rPr>
          <w:rFonts w:cs="Times New Roman"/>
        </w:rPr>
        <w:t>14-20)</w:t>
      </w:r>
      <w:r>
        <w:rPr>
          <w:rFonts w:cs="Times New Roman"/>
        </w:rPr>
        <w:t>;</w:t>
      </w:r>
    </w:p>
    <w:p w:rsidR="00687255" w:rsidRDefault="00687255" w:rsidP="00687255">
      <w:pPr>
        <w:jc w:val="both"/>
        <w:rPr>
          <w:rFonts w:cs="Times New Roman"/>
        </w:rPr>
      </w:pPr>
      <w:r>
        <w:rPr>
          <w:rFonts w:cs="Times New Roman"/>
        </w:rPr>
        <w:tab/>
        <w:t xml:space="preserve">- </w:t>
      </w:r>
      <w:r w:rsidR="00C069BB">
        <w:rPr>
          <w:rFonts w:cs="Times New Roman"/>
        </w:rPr>
        <w:t>6</w:t>
      </w:r>
      <w:r>
        <w:rPr>
          <w:rFonts w:cs="Times New Roman"/>
        </w:rPr>
        <w:t xml:space="preserve"> предусмотреть в рамках собственных средств заявителей (пункты 21-26)</w:t>
      </w:r>
      <w:r w:rsidR="00C069BB">
        <w:rPr>
          <w:rFonts w:cs="Times New Roman"/>
        </w:rPr>
        <w:t>;</w:t>
      </w:r>
    </w:p>
    <w:p w:rsidR="00C069BB" w:rsidRDefault="00C069BB" w:rsidP="00687255">
      <w:pPr>
        <w:jc w:val="both"/>
        <w:rPr>
          <w:rFonts w:cs="Times New Roman"/>
        </w:rPr>
      </w:pPr>
      <w:r>
        <w:rPr>
          <w:rFonts w:cs="Times New Roman"/>
        </w:rPr>
        <w:tab/>
        <w:t>- 4 стандарта будут предложены от Ассоциации в рамках республиканского бюджета на 2018 год, так как области деятельности данных стандартов не входят в компетенцию ТК 88;</w:t>
      </w:r>
    </w:p>
    <w:p w:rsidR="00C069BB" w:rsidRDefault="00C069BB" w:rsidP="00687255">
      <w:pPr>
        <w:jc w:val="both"/>
        <w:rPr>
          <w:rFonts w:cs="Times New Roman"/>
        </w:rPr>
      </w:pPr>
      <w:r>
        <w:rPr>
          <w:rFonts w:cs="Times New Roman"/>
        </w:rPr>
        <w:tab/>
        <w:t>- 7 стандартов не включены в План, в связи с тем, что данные стандарты уже приняты, либо на стадии разработки.</w:t>
      </w:r>
    </w:p>
    <w:p w:rsidR="00C069BB" w:rsidRDefault="00C069BB" w:rsidP="00687255">
      <w:pPr>
        <w:jc w:val="both"/>
        <w:rPr>
          <w:rFonts w:cs="Times New Roman"/>
        </w:rPr>
      </w:pPr>
      <w:r>
        <w:rPr>
          <w:rFonts w:cs="Times New Roman"/>
        </w:rPr>
        <w:tab/>
        <w:t>Кроме того, по заявкам организации актуализированы сроки разработки нормативных документов, а также сроки по внесению изменений и дополнений в действующие НД и НПА.</w:t>
      </w:r>
    </w:p>
    <w:sectPr w:rsidR="00C069BB" w:rsidSect="00F730E1">
      <w:pgSz w:w="11906" w:h="16838"/>
      <w:pgMar w:top="1134" w:right="851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162A4"/>
    <w:multiLevelType w:val="multilevel"/>
    <w:tmpl w:val="E2FA3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C7F"/>
    <w:rsid w:val="000A3E11"/>
    <w:rsid w:val="000C5300"/>
    <w:rsid w:val="00147655"/>
    <w:rsid w:val="00167F1C"/>
    <w:rsid w:val="001C0C7F"/>
    <w:rsid w:val="002B10E5"/>
    <w:rsid w:val="002B616E"/>
    <w:rsid w:val="00336C6F"/>
    <w:rsid w:val="003570C8"/>
    <w:rsid w:val="00380246"/>
    <w:rsid w:val="003D5D64"/>
    <w:rsid w:val="004933AA"/>
    <w:rsid w:val="004B6E8E"/>
    <w:rsid w:val="00535A10"/>
    <w:rsid w:val="00585A88"/>
    <w:rsid w:val="005E1E50"/>
    <w:rsid w:val="005E784E"/>
    <w:rsid w:val="00600890"/>
    <w:rsid w:val="006028A3"/>
    <w:rsid w:val="00687255"/>
    <w:rsid w:val="006B6CBA"/>
    <w:rsid w:val="00783C74"/>
    <w:rsid w:val="00853E85"/>
    <w:rsid w:val="0087748D"/>
    <w:rsid w:val="008D074D"/>
    <w:rsid w:val="008D3C41"/>
    <w:rsid w:val="00987761"/>
    <w:rsid w:val="009C3698"/>
    <w:rsid w:val="009F76FE"/>
    <w:rsid w:val="00A905C9"/>
    <w:rsid w:val="00B1641F"/>
    <w:rsid w:val="00B23C60"/>
    <w:rsid w:val="00BB77A7"/>
    <w:rsid w:val="00C069BB"/>
    <w:rsid w:val="00C1211E"/>
    <w:rsid w:val="00C23AE1"/>
    <w:rsid w:val="00C502E9"/>
    <w:rsid w:val="00C63C93"/>
    <w:rsid w:val="00EB0CA9"/>
    <w:rsid w:val="00F730E1"/>
    <w:rsid w:val="00FF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AABD9"/>
  <w15:docId w15:val="{3BB2853F-5EC3-476F-825D-FCBD1CCB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502E9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FF05C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List Paragraph"/>
    <w:basedOn w:val="a"/>
    <w:uiPriority w:val="34"/>
    <w:qFormat/>
    <w:rsid w:val="003802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616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616E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8D074D"/>
    <w:pPr>
      <w:widowControl w:val="0"/>
      <w:shd w:val="clear" w:color="auto" w:fill="FFFFFF"/>
      <w:autoSpaceDE w:val="0"/>
      <w:autoSpaceDN w:val="0"/>
      <w:adjustRightInd w:val="0"/>
      <w:spacing w:before="120" w:after="120"/>
      <w:jc w:val="center"/>
    </w:pPr>
    <w:rPr>
      <w:rFonts w:eastAsia="Times New Roman" w:cs="Times New Roman"/>
      <w:b/>
      <w:bCs/>
      <w:color w:val="000000"/>
      <w:szCs w:val="34"/>
      <w:lang w:val="en-US"/>
    </w:rPr>
  </w:style>
  <w:style w:type="character" w:customStyle="1" w:styleId="a8">
    <w:name w:val="Основной текст Знак"/>
    <w:basedOn w:val="a0"/>
    <w:link w:val="a7"/>
    <w:uiPriority w:val="99"/>
    <w:rsid w:val="008D074D"/>
    <w:rPr>
      <w:rFonts w:eastAsia="Times New Roman" w:cs="Times New Roman"/>
      <w:b/>
      <w:bCs/>
      <w:color w:val="000000"/>
      <w:szCs w:val="34"/>
      <w:shd w:val="clear" w:color="auto" w:fill="FFFFFF"/>
      <w:lang w:val="en-US"/>
    </w:rPr>
  </w:style>
  <w:style w:type="table" w:styleId="a9">
    <w:name w:val="Table Grid"/>
    <w:basedOn w:val="a1"/>
    <w:uiPriority w:val="59"/>
    <w:rsid w:val="008D074D"/>
    <w:pPr>
      <w:jc w:val="left"/>
    </w:pPr>
    <w:rPr>
      <w:rFonts w:asciiTheme="minorHAnsi" w:hAnsiTheme="minorHAnsi"/>
      <w:sz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Plain Text"/>
    <w:basedOn w:val="a"/>
    <w:link w:val="ab"/>
    <w:uiPriority w:val="99"/>
    <w:unhideWhenUsed/>
    <w:rsid w:val="008D074D"/>
    <w:pPr>
      <w:jc w:val="left"/>
    </w:pPr>
    <w:rPr>
      <w:rFonts w:eastAsia="Times New Roman"/>
      <w:sz w:val="24"/>
      <w:szCs w:val="21"/>
      <w:lang w:val="en-US"/>
    </w:rPr>
  </w:style>
  <w:style w:type="character" w:customStyle="1" w:styleId="ab">
    <w:name w:val="Текст Знак"/>
    <w:basedOn w:val="a0"/>
    <w:link w:val="aa"/>
    <w:uiPriority w:val="99"/>
    <w:rsid w:val="008D074D"/>
    <w:rPr>
      <w:rFonts w:eastAsia="Times New Roman"/>
      <w:sz w:val="24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D3BEC-223D-4031-A437-D39CCA9AF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Жоламан Ташенов</dc:creator>
  <cp:lastModifiedBy>Erzhan</cp:lastModifiedBy>
  <cp:revision>3</cp:revision>
  <cp:lastPrinted>2017-01-11T06:09:00Z</cp:lastPrinted>
  <dcterms:created xsi:type="dcterms:W3CDTF">2017-05-10T21:10:00Z</dcterms:created>
  <dcterms:modified xsi:type="dcterms:W3CDTF">2017-05-10T23:35:00Z</dcterms:modified>
</cp:coreProperties>
</file>