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5D" w:rsidRPr="00ED755D" w:rsidRDefault="00ED755D" w:rsidP="00ED755D">
      <w:pPr>
        <w:jc w:val="right"/>
        <w:rPr>
          <w:rFonts w:ascii="Times New Roman" w:hAnsi="Times New Roman" w:cs="Times New Roman"/>
          <w:sz w:val="28"/>
        </w:rPr>
      </w:pPr>
      <w:bookmarkStart w:id="0" w:name="_GoBack"/>
      <w:bookmarkEnd w:id="0"/>
      <w:r w:rsidRPr="00ED755D">
        <w:rPr>
          <w:rFonts w:ascii="Times New Roman" w:hAnsi="Times New Roman" w:cs="Times New Roman"/>
          <w:sz w:val="28"/>
        </w:rPr>
        <w:t>Приложение 1</w:t>
      </w:r>
    </w:p>
    <w:p w:rsidR="00E82B72" w:rsidRPr="00E82B72" w:rsidRDefault="00E82B72" w:rsidP="00E82B72">
      <w:pPr>
        <w:jc w:val="center"/>
        <w:rPr>
          <w:rFonts w:ascii="Times New Roman" w:hAnsi="Times New Roman" w:cs="Times New Roman"/>
          <w:b/>
          <w:sz w:val="28"/>
        </w:rPr>
      </w:pPr>
      <w:r w:rsidRPr="00E82B72">
        <w:rPr>
          <w:rFonts w:ascii="Times New Roman" w:hAnsi="Times New Roman" w:cs="Times New Roman"/>
          <w:b/>
          <w:sz w:val="28"/>
        </w:rPr>
        <w:t xml:space="preserve">Предлагаемы </w:t>
      </w:r>
      <w:r w:rsidR="00014463">
        <w:rPr>
          <w:rFonts w:ascii="Times New Roman" w:hAnsi="Times New Roman" w:cs="Times New Roman"/>
          <w:b/>
          <w:sz w:val="28"/>
        </w:rPr>
        <w:t xml:space="preserve">КГД </w:t>
      </w:r>
      <w:r w:rsidRPr="00E82B72">
        <w:rPr>
          <w:rFonts w:ascii="Times New Roman" w:hAnsi="Times New Roman" w:cs="Times New Roman"/>
          <w:b/>
          <w:sz w:val="28"/>
        </w:rPr>
        <w:t xml:space="preserve">поправки по </w:t>
      </w:r>
      <w:r w:rsidR="00014463">
        <w:rPr>
          <w:rFonts w:ascii="Times New Roman" w:hAnsi="Times New Roman" w:cs="Times New Roman"/>
          <w:b/>
          <w:sz w:val="28"/>
        </w:rPr>
        <w:t>н</w:t>
      </w:r>
      <w:r w:rsidRPr="00E82B72">
        <w:rPr>
          <w:rFonts w:ascii="Times New Roman" w:hAnsi="Times New Roman" w:cs="Times New Roman"/>
          <w:b/>
          <w:sz w:val="28"/>
        </w:rPr>
        <w:t>алогу на сверхприбыль</w:t>
      </w:r>
    </w:p>
    <w:tbl>
      <w:tblPr>
        <w:tblStyle w:val="a3"/>
        <w:tblW w:w="0" w:type="auto"/>
        <w:tblLook w:val="04A0" w:firstRow="1" w:lastRow="0" w:firstColumn="1" w:lastColumn="0" w:noHBand="0" w:noVBand="1"/>
      </w:tblPr>
      <w:tblGrid>
        <w:gridCol w:w="675"/>
        <w:gridCol w:w="5529"/>
        <w:gridCol w:w="5528"/>
        <w:gridCol w:w="2694"/>
      </w:tblGrid>
      <w:tr w:rsidR="00371577" w:rsidRPr="008C65C9" w:rsidTr="009405D1">
        <w:tc>
          <w:tcPr>
            <w:tcW w:w="675" w:type="dxa"/>
          </w:tcPr>
          <w:p w:rsidR="00371577" w:rsidRPr="00E82B72" w:rsidRDefault="008C65C9" w:rsidP="008C65C9">
            <w:pPr>
              <w:pStyle w:val="a5"/>
              <w:spacing w:after="0"/>
              <w:jc w:val="center"/>
              <w:rPr>
                <w:rFonts w:ascii="Times New Roman" w:hAnsi="Times New Roman" w:cs="Times New Roman"/>
                <w:b/>
                <w:color w:val="auto"/>
                <w:sz w:val="28"/>
                <w:szCs w:val="28"/>
              </w:rPr>
            </w:pPr>
            <w:r w:rsidRPr="00E82B72">
              <w:rPr>
                <w:rFonts w:ascii="Times New Roman" w:hAnsi="Times New Roman" w:cs="Times New Roman"/>
                <w:b/>
                <w:color w:val="auto"/>
                <w:sz w:val="28"/>
                <w:szCs w:val="28"/>
              </w:rPr>
              <w:t>№</w:t>
            </w:r>
          </w:p>
        </w:tc>
        <w:tc>
          <w:tcPr>
            <w:tcW w:w="5529" w:type="dxa"/>
          </w:tcPr>
          <w:p w:rsidR="00371577" w:rsidRPr="00E82B72" w:rsidRDefault="008C65C9" w:rsidP="008C65C9">
            <w:pPr>
              <w:pStyle w:val="a5"/>
              <w:spacing w:after="0"/>
              <w:jc w:val="center"/>
              <w:rPr>
                <w:rFonts w:ascii="Times New Roman" w:hAnsi="Times New Roman" w:cs="Times New Roman"/>
                <w:b/>
                <w:color w:val="auto"/>
                <w:sz w:val="28"/>
                <w:szCs w:val="28"/>
              </w:rPr>
            </w:pPr>
            <w:r w:rsidRPr="00E82B72">
              <w:rPr>
                <w:rFonts w:ascii="Times New Roman" w:hAnsi="Times New Roman" w:cs="Times New Roman"/>
                <w:b/>
                <w:color w:val="auto"/>
                <w:sz w:val="28"/>
                <w:szCs w:val="28"/>
              </w:rPr>
              <w:t>Действующая редакция</w:t>
            </w:r>
          </w:p>
        </w:tc>
        <w:tc>
          <w:tcPr>
            <w:tcW w:w="5528" w:type="dxa"/>
          </w:tcPr>
          <w:p w:rsidR="00371577" w:rsidRPr="00E82B72" w:rsidRDefault="008C65C9" w:rsidP="008C65C9">
            <w:pPr>
              <w:pStyle w:val="a5"/>
              <w:spacing w:after="0"/>
              <w:jc w:val="center"/>
              <w:rPr>
                <w:rFonts w:ascii="Times New Roman" w:hAnsi="Times New Roman" w:cs="Times New Roman"/>
                <w:b/>
                <w:color w:val="auto"/>
                <w:sz w:val="28"/>
                <w:szCs w:val="28"/>
              </w:rPr>
            </w:pPr>
            <w:r w:rsidRPr="00E82B72">
              <w:rPr>
                <w:rFonts w:ascii="Times New Roman" w:hAnsi="Times New Roman" w:cs="Times New Roman"/>
                <w:b/>
                <w:color w:val="auto"/>
                <w:sz w:val="28"/>
                <w:szCs w:val="28"/>
              </w:rPr>
              <w:t>Предлагаемая редакция</w:t>
            </w:r>
          </w:p>
        </w:tc>
        <w:tc>
          <w:tcPr>
            <w:tcW w:w="2694" w:type="dxa"/>
          </w:tcPr>
          <w:p w:rsidR="00371577" w:rsidRPr="00E82B72" w:rsidRDefault="008C65C9" w:rsidP="008C65C9">
            <w:pPr>
              <w:pStyle w:val="a5"/>
              <w:spacing w:after="0"/>
              <w:jc w:val="center"/>
              <w:rPr>
                <w:rFonts w:ascii="Times New Roman" w:hAnsi="Times New Roman" w:cs="Times New Roman"/>
                <w:b/>
                <w:color w:val="auto"/>
                <w:sz w:val="28"/>
                <w:szCs w:val="28"/>
              </w:rPr>
            </w:pPr>
            <w:r w:rsidRPr="00E82B72">
              <w:rPr>
                <w:rFonts w:ascii="Times New Roman" w:hAnsi="Times New Roman" w:cs="Times New Roman"/>
                <w:b/>
                <w:color w:val="auto"/>
                <w:sz w:val="28"/>
                <w:szCs w:val="28"/>
              </w:rPr>
              <w:t>Примечание</w:t>
            </w:r>
          </w:p>
        </w:tc>
      </w:tr>
      <w:tr w:rsidR="001E5A34" w:rsidRPr="00E46664" w:rsidTr="009405D1">
        <w:tc>
          <w:tcPr>
            <w:tcW w:w="675" w:type="dxa"/>
          </w:tcPr>
          <w:p w:rsidR="003A7150" w:rsidRPr="001370D5" w:rsidRDefault="001370D5" w:rsidP="001370D5">
            <w:pPr>
              <w:jc w:val="center"/>
              <w:rPr>
                <w:rFonts w:ascii="Times New Roman" w:hAnsi="Times New Roman" w:cs="Times New Roman"/>
                <w:b/>
                <w:sz w:val="28"/>
                <w:szCs w:val="28"/>
              </w:rPr>
            </w:pPr>
            <w:r w:rsidRPr="001370D5">
              <w:rPr>
                <w:rFonts w:ascii="Times New Roman" w:hAnsi="Times New Roman" w:cs="Times New Roman"/>
                <w:b/>
                <w:sz w:val="28"/>
                <w:szCs w:val="28"/>
              </w:rPr>
              <w:t>1</w:t>
            </w:r>
          </w:p>
        </w:tc>
        <w:tc>
          <w:tcPr>
            <w:tcW w:w="5529" w:type="dxa"/>
          </w:tcPr>
          <w:p w:rsidR="00E46664" w:rsidRPr="00E46664" w:rsidRDefault="00E46664" w:rsidP="00E46664">
            <w:pPr>
              <w:ind w:left="1200" w:hanging="800"/>
              <w:jc w:val="both"/>
              <w:rPr>
                <w:rFonts w:ascii="Times New Roman" w:hAnsi="Times New Roman" w:cs="Times New Roman"/>
                <w:b/>
                <w:sz w:val="28"/>
                <w:szCs w:val="28"/>
              </w:rPr>
            </w:pPr>
            <w:r w:rsidRPr="00E46664">
              <w:rPr>
                <w:rStyle w:val="s20"/>
                <w:rFonts w:ascii="Times New Roman" w:hAnsi="Times New Roman" w:cs="Times New Roman"/>
                <w:b/>
                <w:sz w:val="28"/>
                <w:szCs w:val="28"/>
              </w:rPr>
              <w:t>Статья</w:t>
            </w:r>
            <w:r w:rsidRPr="00E46664">
              <w:rPr>
                <w:rStyle w:val="s1"/>
                <w:rFonts w:ascii="Times New Roman" w:hAnsi="Times New Roman" w:cs="Times New Roman"/>
                <w:b/>
                <w:sz w:val="28"/>
                <w:szCs w:val="28"/>
              </w:rPr>
              <w:t xml:space="preserve"> </w:t>
            </w:r>
            <w:r w:rsidRPr="00E46664">
              <w:rPr>
                <w:rStyle w:val="s20"/>
                <w:rFonts w:ascii="Times New Roman" w:hAnsi="Times New Roman" w:cs="Times New Roman"/>
                <w:b/>
                <w:sz w:val="28"/>
                <w:szCs w:val="28"/>
              </w:rPr>
              <w:t>756</w:t>
            </w:r>
            <w:r w:rsidRPr="00E46664">
              <w:rPr>
                <w:rStyle w:val="s1"/>
                <w:rFonts w:ascii="Times New Roman" w:hAnsi="Times New Roman" w:cs="Times New Roman"/>
                <w:b/>
                <w:sz w:val="28"/>
                <w:szCs w:val="28"/>
              </w:rPr>
              <w:t>. Налогооблагаемый доход для целей исчисления налога на сверхприбыль</w:t>
            </w:r>
          </w:p>
          <w:p w:rsidR="00E46664" w:rsidRPr="00E46664" w:rsidRDefault="00E46664" w:rsidP="00E46664">
            <w:pPr>
              <w:ind w:firstLine="426"/>
              <w:jc w:val="both"/>
              <w:rPr>
                <w:rFonts w:ascii="Times New Roman" w:hAnsi="Times New Roman" w:cs="Times New Roman"/>
                <w:sz w:val="28"/>
                <w:szCs w:val="28"/>
              </w:rPr>
            </w:pPr>
            <w:bookmarkStart w:id="1" w:name="SUB7560100"/>
            <w:bookmarkEnd w:id="1"/>
            <w:r w:rsidRPr="00E46664">
              <w:rPr>
                <w:rFonts w:ascii="Times New Roman" w:hAnsi="Times New Roman" w:cs="Times New Roman"/>
                <w:sz w:val="28"/>
                <w:szCs w:val="28"/>
              </w:rPr>
              <w:t xml:space="preserve">1. Налогооблагаемый доход в целях настоящей главы определяется как разница между валовым годовым доходом для целей исчисления налога на сверхприбыль по контракту на недропользование, определенным в соответствии со </w:t>
            </w:r>
            <w:bookmarkStart w:id="2" w:name="sub1006049608"/>
            <w:r w:rsidRPr="00E82B72">
              <w:rPr>
                <w:rFonts w:ascii="Times New Roman" w:hAnsi="Times New Roman" w:cs="Times New Roman"/>
                <w:sz w:val="28"/>
                <w:szCs w:val="28"/>
              </w:rPr>
              <w:fldChar w:fldCharType="begin"/>
            </w:r>
            <w:r w:rsidRPr="00E82B72">
              <w:rPr>
                <w:rFonts w:ascii="Times New Roman" w:hAnsi="Times New Roman" w:cs="Times New Roman"/>
                <w:sz w:val="28"/>
                <w:szCs w:val="28"/>
              </w:rPr>
              <w:instrText xml:space="preserve"> HYPERLINK "jl:36148637.7570000.1006049608_1" \o "Кодекс Республики Казахстан от 25 декабря 2017 года № 120-VI \«О налогах и других обязательных платежах в бюджет (Налоговый кодекс)\»" </w:instrText>
            </w:r>
            <w:r w:rsidRPr="00E82B72">
              <w:rPr>
                <w:rFonts w:ascii="Times New Roman" w:hAnsi="Times New Roman" w:cs="Times New Roman"/>
                <w:sz w:val="28"/>
                <w:szCs w:val="28"/>
              </w:rPr>
              <w:fldChar w:fldCharType="separate"/>
            </w:r>
            <w:r w:rsidRPr="00E82B72">
              <w:rPr>
                <w:rStyle w:val="a4"/>
                <w:rFonts w:ascii="Times New Roman" w:hAnsi="Times New Roman" w:cs="Times New Roman"/>
                <w:color w:val="auto"/>
                <w:sz w:val="28"/>
                <w:szCs w:val="28"/>
                <w:u w:val="none"/>
              </w:rPr>
              <w:t>статьей 757</w:t>
            </w:r>
            <w:r w:rsidRPr="00E82B72">
              <w:rPr>
                <w:rFonts w:ascii="Times New Roman" w:hAnsi="Times New Roman" w:cs="Times New Roman"/>
                <w:sz w:val="28"/>
                <w:szCs w:val="28"/>
              </w:rPr>
              <w:fldChar w:fldCharType="end"/>
            </w:r>
            <w:bookmarkEnd w:id="2"/>
            <w:r w:rsidRPr="00E82B72">
              <w:rPr>
                <w:rFonts w:ascii="Times New Roman" w:hAnsi="Times New Roman" w:cs="Times New Roman"/>
                <w:sz w:val="28"/>
                <w:szCs w:val="28"/>
              </w:rPr>
              <w:t xml:space="preserve"> </w:t>
            </w:r>
            <w:r w:rsidRPr="00E46664">
              <w:rPr>
                <w:rFonts w:ascii="Times New Roman" w:hAnsi="Times New Roman" w:cs="Times New Roman"/>
                <w:sz w:val="28"/>
                <w:szCs w:val="28"/>
              </w:rPr>
              <w:t xml:space="preserve">настоящего Кодекса, и вычетами для целей исчисления налога на сверхприбыль, определенными в соответствии со </w:t>
            </w:r>
            <w:bookmarkStart w:id="3" w:name="sub1006049609"/>
            <w:r w:rsidRPr="00E82B72">
              <w:rPr>
                <w:rFonts w:ascii="Times New Roman" w:hAnsi="Times New Roman" w:cs="Times New Roman"/>
                <w:sz w:val="28"/>
                <w:szCs w:val="28"/>
              </w:rPr>
              <w:fldChar w:fldCharType="begin"/>
            </w:r>
            <w:r w:rsidRPr="00E82B72">
              <w:rPr>
                <w:rFonts w:ascii="Times New Roman" w:hAnsi="Times New Roman" w:cs="Times New Roman"/>
                <w:sz w:val="28"/>
                <w:szCs w:val="28"/>
              </w:rPr>
              <w:instrText xml:space="preserve"> HYPERLINK "jl:36148637.7580000" </w:instrText>
            </w:r>
            <w:r w:rsidRPr="00E82B72">
              <w:rPr>
                <w:rFonts w:ascii="Times New Roman" w:hAnsi="Times New Roman" w:cs="Times New Roman"/>
                <w:sz w:val="28"/>
                <w:szCs w:val="28"/>
              </w:rPr>
              <w:fldChar w:fldCharType="separate"/>
            </w:r>
            <w:r w:rsidRPr="00E82B72">
              <w:rPr>
                <w:rStyle w:val="a4"/>
                <w:rFonts w:ascii="Times New Roman" w:hAnsi="Times New Roman" w:cs="Times New Roman"/>
                <w:color w:val="auto"/>
                <w:sz w:val="28"/>
                <w:szCs w:val="28"/>
                <w:u w:val="none"/>
              </w:rPr>
              <w:t>статьей 758</w:t>
            </w:r>
            <w:r w:rsidRPr="00E82B72">
              <w:rPr>
                <w:rFonts w:ascii="Times New Roman" w:hAnsi="Times New Roman" w:cs="Times New Roman"/>
                <w:sz w:val="28"/>
                <w:szCs w:val="28"/>
              </w:rPr>
              <w:fldChar w:fldCharType="end"/>
            </w:r>
            <w:bookmarkEnd w:id="3"/>
            <w:r w:rsidRPr="00E46664">
              <w:rPr>
                <w:rFonts w:ascii="Times New Roman" w:hAnsi="Times New Roman" w:cs="Times New Roman"/>
                <w:sz w:val="28"/>
                <w:szCs w:val="28"/>
              </w:rPr>
              <w:t xml:space="preserve"> настоящего Кодекса, с учетом уменьшения на суммы доходов и расходов, предусмотренных </w:t>
            </w:r>
            <w:bookmarkStart w:id="4" w:name="sub1006049112"/>
            <w:r w:rsidRPr="00E82B72">
              <w:rPr>
                <w:rFonts w:ascii="Times New Roman" w:hAnsi="Times New Roman" w:cs="Times New Roman"/>
                <w:sz w:val="28"/>
                <w:szCs w:val="28"/>
              </w:rPr>
              <w:fldChar w:fldCharType="begin"/>
            </w:r>
            <w:r w:rsidRPr="00E82B72">
              <w:rPr>
                <w:rFonts w:ascii="Times New Roman" w:hAnsi="Times New Roman" w:cs="Times New Roman"/>
                <w:sz w:val="28"/>
                <w:szCs w:val="28"/>
              </w:rPr>
              <w:instrText xml:space="preserve"> HYPERLINK "jl:36148637.2880000.1006049112_11" \o "Кодекс Республики Казахстан от 25 декабря 2017 года № 120-VI \«О налогах и других обязательных платежах в бюджет (Налоговый кодекс)\»" </w:instrText>
            </w:r>
            <w:r w:rsidRPr="00E82B72">
              <w:rPr>
                <w:rFonts w:ascii="Times New Roman" w:hAnsi="Times New Roman" w:cs="Times New Roman"/>
                <w:sz w:val="28"/>
                <w:szCs w:val="28"/>
              </w:rPr>
              <w:fldChar w:fldCharType="separate"/>
            </w:r>
            <w:r w:rsidRPr="00E82B72">
              <w:rPr>
                <w:rStyle w:val="a4"/>
                <w:rFonts w:ascii="Times New Roman" w:hAnsi="Times New Roman" w:cs="Times New Roman"/>
                <w:color w:val="auto"/>
                <w:sz w:val="28"/>
                <w:szCs w:val="28"/>
                <w:u w:val="none"/>
              </w:rPr>
              <w:t>статьей 288</w:t>
            </w:r>
            <w:r w:rsidRPr="00E82B72">
              <w:rPr>
                <w:rFonts w:ascii="Times New Roman" w:hAnsi="Times New Roman" w:cs="Times New Roman"/>
                <w:sz w:val="28"/>
                <w:szCs w:val="28"/>
              </w:rPr>
              <w:fldChar w:fldCharType="end"/>
            </w:r>
            <w:bookmarkEnd w:id="4"/>
            <w:r w:rsidRPr="00E46664">
              <w:rPr>
                <w:rFonts w:ascii="Times New Roman" w:hAnsi="Times New Roman" w:cs="Times New Roman"/>
                <w:sz w:val="28"/>
                <w:szCs w:val="28"/>
              </w:rPr>
              <w:t xml:space="preserve"> настоящего Кодекса.</w:t>
            </w:r>
          </w:p>
          <w:p w:rsidR="001370D5" w:rsidRDefault="001370D5" w:rsidP="00E46664">
            <w:pPr>
              <w:ind w:firstLine="426"/>
              <w:jc w:val="both"/>
              <w:rPr>
                <w:rFonts w:ascii="Times New Roman" w:hAnsi="Times New Roman" w:cs="Times New Roman"/>
                <w:sz w:val="28"/>
                <w:szCs w:val="28"/>
              </w:rPr>
            </w:pPr>
            <w:bookmarkStart w:id="5" w:name="SUB7560200"/>
            <w:bookmarkEnd w:id="5"/>
          </w:p>
          <w:p w:rsidR="001370D5" w:rsidRDefault="001370D5" w:rsidP="00E46664">
            <w:pPr>
              <w:ind w:firstLine="426"/>
              <w:jc w:val="both"/>
              <w:rPr>
                <w:rFonts w:ascii="Times New Roman" w:hAnsi="Times New Roman" w:cs="Times New Roman"/>
                <w:sz w:val="28"/>
                <w:szCs w:val="28"/>
              </w:rPr>
            </w:pPr>
          </w:p>
          <w:p w:rsidR="00E46664" w:rsidRPr="00E46664" w:rsidRDefault="00E46664" w:rsidP="00E46664">
            <w:pPr>
              <w:ind w:firstLine="426"/>
              <w:jc w:val="both"/>
              <w:rPr>
                <w:rFonts w:ascii="Times New Roman" w:hAnsi="Times New Roman" w:cs="Times New Roman"/>
                <w:sz w:val="28"/>
                <w:szCs w:val="28"/>
              </w:rPr>
            </w:pPr>
            <w:r w:rsidRPr="00E46664">
              <w:rPr>
                <w:rFonts w:ascii="Times New Roman" w:hAnsi="Times New Roman" w:cs="Times New Roman"/>
                <w:sz w:val="28"/>
                <w:szCs w:val="28"/>
              </w:rPr>
              <w:t>2. Превышение вычетов для целей исчисления налога на сверхприбыль над суммой валового годового дохода за налоговый период переносится для погашения за счет налогооблагаемого дохода для целей исчисления налога на сверхприбыль последующих последовательных налоговых периодов.</w:t>
            </w:r>
          </w:p>
          <w:p w:rsidR="003A7150" w:rsidRPr="00E46664" w:rsidRDefault="003A7150" w:rsidP="0034384C">
            <w:pPr>
              <w:spacing w:line="285" w:lineRule="atLeast"/>
              <w:jc w:val="both"/>
              <w:rPr>
                <w:rFonts w:ascii="Times New Roman" w:eastAsia="Times New Roman" w:hAnsi="Times New Roman" w:cs="Times New Roman"/>
                <w:b/>
                <w:bCs/>
                <w:spacing w:val="2"/>
                <w:sz w:val="28"/>
                <w:szCs w:val="28"/>
                <w:lang w:eastAsia="ru-RU"/>
              </w:rPr>
            </w:pPr>
          </w:p>
        </w:tc>
        <w:tc>
          <w:tcPr>
            <w:tcW w:w="5528" w:type="dxa"/>
          </w:tcPr>
          <w:p w:rsidR="00E46664" w:rsidRPr="00E46664" w:rsidRDefault="00E46664" w:rsidP="00E46664">
            <w:pPr>
              <w:ind w:left="1200" w:hanging="800"/>
              <w:jc w:val="both"/>
              <w:rPr>
                <w:rFonts w:ascii="Times New Roman" w:hAnsi="Times New Roman" w:cs="Times New Roman"/>
                <w:b/>
                <w:sz w:val="28"/>
                <w:szCs w:val="28"/>
              </w:rPr>
            </w:pPr>
            <w:r w:rsidRPr="00E46664">
              <w:rPr>
                <w:rStyle w:val="s20"/>
                <w:rFonts w:ascii="Times New Roman" w:hAnsi="Times New Roman" w:cs="Times New Roman"/>
                <w:b/>
                <w:sz w:val="28"/>
                <w:szCs w:val="28"/>
              </w:rPr>
              <w:t>Статья</w:t>
            </w:r>
            <w:r w:rsidRPr="00E46664">
              <w:rPr>
                <w:rStyle w:val="s1"/>
                <w:rFonts w:ascii="Times New Roman" w:hAnsi="Times New Roman" w:cs="Times New Roman"/>
                <w:b/>
                <w:sz w:val="28"/>
                <w:szCs w:val="28"/>
              </w:rPr>
              <w:t xml:space="preserve"> </w:t>
            </w:r>
            <w:r w:rsidRPr="00E46664">
              <w:rPr>
                <w:rStyle w:val="s20"/>
                <w:rFonts w:ascii="Times New Roman" w:hAnsi="Times New Roman" w:cs="Times New Roman"/>
                <w:b/>
                <w:sz w:val="28"/>
                <w:szCs w:val="28"/>
              </w:rPr>
              <w:t>756</w:t>
            </w:r>
            <w:r w:rsidRPr="00E46664">
              <w:rPr>
                <w:rStyle w:val="s1"/>
                <w:rFonts w:ascii="Times New Roman" w:hAnsi="Times New Roman" w:cs="Times New Roman"/>
                <w:b/>
                <w:sz w:val="28"/>
                <w:szCs w:val="28"/>
              </w:rPr>
              <w:t>. Налогооблагаемый доход для целей исчисления налога на сверхприбыль</w:t>
            </w:r>
          </w:p>
          <w:p w:rsidR="00E46664" w:rsidRPr="00E46664" w:rsidRDefault="00E46664" w:rsidP="00E46664">
            <w:pPr>
              <w:ind w:firstLine="426"/>
              <w:jc w:val="both"/>
              <w:rPr>
                <w:rFonts w:ascii="Times New Roman" w:hAnsi="Times New Roman" w:cs="Times New Roman"/>
                <w:sz w:val="28"/>
                <w:szCs w:val="28"/>
              </w:rPr>
            </w:pPr>
            <w:r w:rsidRPr="00E46664">
              <w:rPr>
                <w:rFonts w:ascii="Times New Roman" w:hAnsi="Times New Roman" w:cs="Times New Roman"/>
                <w:sz w:val="28"/>
                <w:szCs w:val="28"/>
              </w:rPr>
              <w:t xml:space="preserve">1. Налогооблагаемый доход в целях настоящей главы определяется как разница между валовым годовым доходом для целей исчисления налога на сверхприбыль по контракту на недропользование, определенным в соответствии со </w:t>
            </w:r>
            <w:hyperlink r:id="rId5" w:tooltip="Кодекс Республики Казахстан от 25 декабря 2017 года № 120-VI " w:history="1">
              <w:r w:rsidRPr="00E82B72">
                <w:rPr>
                  <w:rStyle w:val="a4"/>
                  <w:rFonts w:ascii="Times New Roman" w:hAnsi="Times New Roman" w:cs="Times New Roman"/>
                  <w:color w:val="auto"/>
                  <w:sz w:val="28"/>
                  <w:szCs w:val="28"/>
                  <w:u w:val="none"/>
                </w:rPr>
                <w:t>статьей 757</w:t>
              </w:r>
            </w:hyperlink>
            <w:r w:rsidRPr="00E46664">
              <w:rPr>
                <w:rFonts w:ascii="Times New Roman" w:hAnsi="Times New Roman" w:cs="Times New Roman"/>
                <w:sz w:val="28"/>
                <w:szCs w:val="28"/>
              </w:rPr>
              <w:t xml:space="preserve"> настоящего Кодекса, и вычетами для целей исчисления налога на сверхприбыль, определенными в соответствии со </w:t>
            </w:r>
            <w:hyperlink r:id="rId6" w:history="1">
              <w:r w:rsidRPr="00E82B72">
                <w:rPr>
                  <w:rStyle w:val="a4"/>
                  <w:rFonts w:ascii="Times New Roman" w:hAnsi="Times New Roman" w:cs="Times New Roman"/>
                  <w:color w:val="auto"/>
                  <w:sz w:val="28"/>
                  <w:szCs w:val="28"/>
                  <w:u w:val="none"/>
                </w:rPr>
                <w:t>статьей 758</w:t>
              </w:r>
            </w:hyperlink>
            <w:r w:rsidRPr="00E46664">
              <w:rPr>
                <w:rFonts w:ascii="Times New Roman" w:hAnsi="Times New Roman" w:cs="Times New Roman"/>
                <w:sz w:val="28"/>
                <w:szCs w:val="28"/>
              </w:rPr>
              <w:t xml:space="preserve"> настоящего Кодекса, </w:t>
            </w:r>
            <w:r w:rsidRPr="00085010">
              <w:rPr>
                <w:rFonts w:ascii="Times New Roman" w:hAnsi="Times New Roman" w:cs="Times New Roman"/>
                <w:sz w:val="28"/>
                <w:szCs w:val="28"/>
              </w:rPr>
              <w:t>с учетом</w:t>
            </w:r>
            <w:r w:rsidRPr="00085010">
              <w:rPr>
                <w:rFonts w:ascii="Times New Roman" w:hAnsi="Times New Roman" w:cs="Times New Roman"/>
                <w:b/>
                <w:sz w:val="28"/>
                <w:szCs w:val="28"/>
              </w:rPr>
              <w:t xml:space="preserve"> </w:t>
            </w:r>
            <w:r w:rsidR="00085010" w:rsidRPr="00085010">
              <w:rPr>
                <w:rFonts w:ascii="Times New Roman" w:hAnsi="Times New Roman" w:cs="Times New Roman"/>
                <w:b/>
                <w:sz w:val="28"/>
                <w:szCs w:val="28"/>
              </w:rPr>
              <w:t xml:space="preserve">корректировок доходов и </w:t>
            </w:r>
            <w:r w:rsidR="00085010">
              <w:rPr>
                <w:rFonts w:ascii="Times New Roman" w:hAnsi="Times New Roman" w:cs="Times New Roman"/>
                <w:b/>
                <w:sz w:val="28"/>
                <w:szCs w:val="28"/>
              </w:rPr>
              <w:t>вычетов</w:t>
            </w:r>
            <w:r w:rsidR="00085010" w:rsidRPr="00085010">
              <w:rPr>
                <w:rFonts w:ascii="Times New Roman" w:hAnsi="Times New Roman" w:cs="Times New Roman"/>
                <w:b/>
                <w:sz w:val="28"/>
                <w:szCs w:val="28"/>
              </w:rPr>
              <w:t xml:space="preserve"> в соответствии со статьей 287 настоящего Кодекса и</w:t>
            </w:r>
            <w:r w:rsidR="00085010">
              <w:rPr>
                <w:rFonts w:ascii="Times New Roman" w:hAnsi="Times New Roman" w:cs="Times New Roman"/>
                <w:sz w:val="28"/>
                <w:szCs w:val="28"/>
              </w:rPr>
              <w:t xml:space="preserve"> </w:t>
            </w:r>
            <w:r w:rsidRPr="00E46664">
              <w:rPr>
                <w:rFonts w:ascii="Times New Roman" w:hAnsi="Times New Roman" w:cs="Times New Roman"/>
                <w:sz w:val="28"/>
                <w:szCs w:val="28"/>
              </w:rPr>
              <w:t xml:space="preserve">уменьшения на суммы доходов и расходов, предусмотренных </w:t>
            </w:r>
            <w:hyperlink r:id="rId7" w:tooltip="Кодекс Республики Казахстан от 25 декабря 2017 года № 120-VI " w:history="1">
              <w:r w:rsidRPr="00E82B72">
                <w:rPr>
                  <w:rStyle w:val="a4"/>
                  <w:rFonts w:ascii="Times New Roman" w:hAnsi="Times New Roman" w:cs="Times New Roman"/>
                  <w:color w:val="auto"/>
                  <w:sz w:val="28"/>
                  <w:szCs w:val="28"/>
                  <w:u w:val="none"/>
                </w:rPr>
                <w:t>статьей 288</w:t>
              </w:r>
            </w:hyperlink>
            <w:r w:rsidRPr="00E46664">
              <w:rPr>
                <w:rFonts w:ascii="Times New Roman" w:hAnsi="Times New Roman" w:cs="Times New Roman"/>
                <w:sz w:val="28"/>
                <w:szCs w:val="28"/>
              </w:rPr>
              <w:t xml:space="preserve"> настоящего Кодекса.</w:t>
            </w:r>
          </w:p>
          <w:p w:rsidR="003A7150" w:rsidRPr="001370D5" w:rsidRDefault="00E46664" w:rsidP="001370D5">
            <w:pPr>
              <w:ind w:firstLine="426"/>
              <w:jc w:val="both"/>
              <w:rPr>
                <w:rFonts w:ascii="Times New Roman" w:hAnsi="Times New Roman" w:cs="Times New Roman"/>
                <w:sz w:val="28"/>
                <w:szCs w:val="28"/>
              </w:rPr>
            </w:pPr>
            <w:r w:rsidRPr="00E46664">
              <w:rPr>
                <w:rFonts w:ascii="Times New Roman" w:hAnsi="Times New Roman" w:cs="Times New Roman"/>
                <w:sz w:val="28"/>
                <w:szCs w:val="28"/>
              </w:rPr>
              <w:t>2. Превышение вычетов для целей исчисления налога на сверхприбыль над суммой валового годового дохода</w:t>
            </w:r>
            <w:r w:rsidR="00085010">
              <w:rPr>
                <w:rFonts w:ascii="Times New Roman" w:hAnsi="Times New Roman" w:cs="Times New Roman"/>
                <w:sz w:val="28"/>
                <w:szCs w:val="28"/>
              </w:rPr>
              <w:t xml:space="preserve">, </w:t>
            </w:r>
            <w:r w:rsidR="00085010" w:rsidRPr="00085010">
              <w:rPr>
                <w:rFonts w:ascii="Times New Roman" w:hAnsi="Times New Roman" w:cs="Times New Roman"/>
                <w:b/>
                <w:sz w:val="28"/>
                <w:szCs w:val="28"/>
              </w:rPr>
              <w:t xml:space="preserve">с учетом корректировок доходов и </w:t>
            </w:r>
            <w:r w:rsidR="00085010">
              <w:rPr>
                <w:rFonts w:ascii="Times New Roman" w:hAnsi="Times New Roman" w:cs="Times New Roman"/>
                <w:b/>
                <w:sz w:val="28"/>
                <w:szCs w:val="28"/>
              </w:rPr>
              <w:t>вычето</w:t>
            </w:r>
            <w:r w:rsidR="00E266A9">
              <w:rPr>
                <w:rFonts w:ascii="Times New Roman" w:hAnsi="Times New Roman" w:cs="Times New Roman"/>
                <w:b/>
                <w:sz w:val="28"/>
                <w:szCs w:val="28"/>
              </w:rPr>
              <w:t>в</w:t>
            </w:r>
            <w:r w:rsidR="00085010" w:rsidRPr="00085010">
              <w:rPr>
                <w:rFonts w:ascii="Times New Roman" w:hAnsi="Times New Roman" w:cs="Times New Roman"/>
                <w:b/>
                <w:sz w:val="28"/>
                <w:szCs w:val="28"/>
              </w:rPr>
              <w:t xml:space="preserve"> в соответствии со статьей 287 настоящего Кодекса и уменьшения на суммы доходов и расходов, предусмотренных </w:t>
            </w:r>
            <w:hyperlink r:id="rId8" w:tooltip="Кодекс Республики Казахстан от 25 декабря 2017 года № 120-VI " w:history="1">
              <w:r w:rsidR="00085010" w:rsidRPr="001370D5">
                <w:rPr>
                  <w:rStyle w:val="a4"/>
                  <w:rFonts w:ascii="Times New Roman" w:hAnsi="Times New Roman" w:cs="Times New Roman"/>
                  <w:b/>
                  <w:color w:val="auto"/>
                  <w:sz w:val="28"/>
                  <w:szCs w:val="28"/>
                  <w:u w:val="none"/>
                </w:rPr>
                <w:t>статьей 288</w:t>
              </w:r>
            </w:hyperlink>
            <w:r w:rsidR="00085010" w:rsidRPr="00085010">
              <w:rPr>
                <w:rFonts w:ascii="Times New Roman" w:hAnsi="Times New Roman" w:cs="Times New Roman"/>
                <w:b/>
                <w:sz w:val="28"/>
                <w:szCs w:val="28"/>
              </w:rPr>
              <w:t xml:space="preserve"> настоящего Кодекса</w:t>
            </w:r>
            <w:r w:rsidR="00085010">
              <w:rPr>
                <w:rFonts w:ascii="Times New Roman" w:hAnsi="Times New Roman" w:cs="Times New Roman"/>
                <w:sz w:val="28"/>
                <w:szCs w:val="28"/>
              </w:rPr>
              <w:t>,</w:t>
            </w:r>
            <w:r w:rsidRPr="00E46664">
              <w:rPr>
                <w:rFonts w:ascii="Times New Roman" w:hAnsi="Times New Roman" w:cs="Times New Roman"/>
                <w:sz w:val="28"/>
                <w:szCs w:val="28"/>
              </w:rPr>
              <w:t xml:space="preserve"> за налоговый период переносится для погашения за счет </w:t>
            </w:r>
            <w:r w:rsidRPr="00E46664">
              <w:rPr>
                <w:rFonts w:ascii="Times New Roman" w:hAnsi="Times New Roman" w:cs="Times New Roman"/>
                <w:sz w:val="28"/>
                <w:szCs w:val="28"/>
              </w:rPr>
              <w:lastRenderedPageBreak/>
              <w:t>налогооблагаемого дохода для целей исчисления налога на сверхприбыль последующих последовательных налоговых периодов.</w:t>
            </w:r>
          </w:p>
        </w:tc>
        <w:tc>
          <w:tcPr>
            <w:tcW w:w="2694" w:type="dxa"/>
          </w:tcPr>
          <w:p w:rsidR="003A7150" w:rsidRPr="00E46664" w:rsidRDefault="003A7150" w:rsidP="0034384C">
            <w:pPr>
              <w:jc w:val="both"/>
              <w:rPr>
                <w:rFonts w:ascii="Times New Roman" w:hAnsi="Times New Roman" w:cs="Times New Roman"/>
                <w:sz w:val="28"/>
                <w:szCs w:val="28"/>
              </w:rPr>
            </w:pPr>
          </w:p>
        </w:tc>
      </w:tr>
      <w:tr w:rsidR="001E5A34" w:rsidRPr="00BE1D4B" w:rsidTr="009405D1">
        <w:tc>
          <w:tcPr>
            <w:tcW w:w="675" w:type="dxa"/>
          </w:tcPr>
          <w:p w:rsidR="0034384C" w:rsidRPr="001370D5" w:rsidRDefault="001370D5" w:rsidP="001370D5">
            <w:pPr>
              <w:jc w:val="center"/>
              <w:rPr>
                <w:rFonts w:ascii="Times New Roman" w:hAnsi="Times New Roman" w:cs="Times New Roman"/>
                <w:b/>
                <w:sz w:val="28"/>
                <w:szCs w:val="28"/>
              </w:rPr>
            </w:pPr>
            <w:r w:rsidRPr="001370D5">
              <w:rPr>
                <w:rFonts w:ascii="Times New Roman" w:hAnsi="Times New Roman" w:cs="Times New Roman"/>
                <w:b/>
                <w:sz w:val="28"/>
                <w:szCs w:val="28"/>
              </w:rPr>
              <w:lastRenderedPageBreak/>
              <w:t>2</w:t>
            </w:r>
          </w:p>
        </w:tc>
        <w:tc>
          <w:tcPr>
            <w:tcW w:w="5529" w:type="dxa"/>
          </w:tcPr>
          <w:p w:rsidR="00BE1D4B" w:rsidRPr="001370D5" w:rsidRDefault="00BE1D4B" w:rsidP="001370D5">
            <w:pPr>
              <w:jc w:val="both"/>
              <w:rPr>
                <w:rFonts w:ascii="Times New Roman" w:hAnsi="Times New Roman" w:cs="Times New Roman"/>
                <w:b/>
                <w:sz w:val="28"/>
                <w:szCs w:val="28"/>
              </w:rPr>
            </w:pPr>
            <w:r w:rsidRPr="001370D5">
              <w:rPr>
                <w:rStyle w:val="s20"/>
                <w:rFonts w:ascii="Times New Roman" w:hAnsi="Times New Roman" w:cs="Times New Roman"/>
                <w:b/>
                <w:sz w:val="28"/>
                <w:szCs w:val="28"/>
              </w:rPr>
              <w:t>Статья</w:t>
            </w:r>
            <w:r w:rsidRPr="001370D5">
              <w:rPr>
                <w:rStyle w:val="s1"/>
                <w:rFonts w:ascii="Times New Roman" w:hAnsi="Times New Roman" w:cs="Times New Roman"/>
                <w:b/>
                <w:sz w:val="28"/>
                <w:szCs w:val="28"/>
              </w:rPr>
              <w:t xml:space="preserve"> </w:t>
            </w:r>
            <w:r w:rsidRPr="001370D5">
              <w:rPr>
                <w:rStyle w:val="s20"/>
                <w:rFonts w:ascii="Times New Roman" w:hAnsi="Times New Roman" w:cs="Times New Roman"/>
                <w:b/>
                <w:sz w:val="28"/>
                <w:szCs w:val="28"/>
              </w:rPr>
              <w:t>757</w:t>
            </w:r>
            <w:r w:rsidRPr="001370D5">
              <w:rPr>
                <w:rStyle w:val="s1"/>
                <w:rFonts w:ascii="Times New Roman" w:hAnsi="Times New Roman" w:cs="Times New Roman"/>
                <w:b/>
                <w:sz w:val="28"/>
                <w:szCs w:val="28"/>
              </w:rPr>
              <w:t>. Валовый годовой доход по контракту на недропользование для целей исчисления налога на сверхприбыль</w:t>
            </w:r>
          </w:p>
          <w:p w:rsidR="00BE1D4B" w:rsidRPr="00BE1D4B" w:rsidRDefault="00BE1D4B" w:rsidP="00BE1D4B">
            <w:pPr>
              <w:ind w:firstLine="426"/>
              <w:jc w:val="both"/>
              <w:rPr>
                <w:rFonts w:ascii="Times New Roman" w:hAnsi="Times New Roman" w:cs="Times New Roman"/>
                <w:sz w:val="28"/>
                <w:szCs w:val="28"/>
              </w:rPr>
            </w:pPr>
            <w:bookmarkStart w:id="6" w:name="SUB7570100"/>
            <w:bookmarkEnd w:id="6"/>
            <w:r w:rsidRPr="00BE1D4B">
              <w:rPr>
                <w:rFonts w:ascii="Times New Roman" w:hAnsi="Times New Roman" w:cs="Times New Roman"/>
                <w:sz w:val="28"/>
                <w:szCs w:val="28"/>
              </w:rPr>
              <w:t xml:space="preserve">1. Валовый годовой доход для целей исчисления налога на сверхприбыль определяется </w:t>
            </w:r>
            <w:proofErr w:type="spellStart"/>
            <w:r w:rsidRPr="00BE1D4B">
              <w:rPr>
                <w:rFonts w:ascii="Times New Roman" w:hAnsi="Times New Roman" w:cs="Times New Roman"/>
                <w:sz w:val="28"/>
                <w:szCs w:val="28"/>
              </w:rPr>
              <w:t>недропользователем</w:t>
            </w:r>
            <w:proofErr w:type="spellEnd"/>
            <w:r w:rsidRPr="00BE1D4B">
              <w:rPr>
                <w:rFonts w:ascii="Times New Roman" w:hAnsi="Times New Roman" w:cs="Times New Roman"/>
                <w:sz w:val="28"/>
                <w:szCs w:val="28"/>
              </w:rPr>
              <w:t xml:space="preserve"> по контрактной деятельности по каждому отдельному контракту на недропользование в порядке, определенном настоящим Кодексом для определения совокупного годового дохода, за исключением доходов, предусмотренных </w:t>
            </w:r>
            <w:bookmarkStart w:id="7" w:name="sub1006049049"/>
            <w:r w:rsidRPr="001370D5">
              <w:rPr>
                <w:rStyle w:val="s2"/>
                <w:rFonts w:ascii="Times New Roman" w:hAnsi="Times New Roman" w:cs="Times New Roman"/>
                <w:color w:val="auto"/>
                <w:sz w:val="28"/>
                <w:szCs w:val="28"/>
              </w:rPr>
              <w:fldChar w:fldCharType="begin"/>
            </w:r>
            <w:r w:rsidRPr="001370D5">
              <w:rPr>
                <w:rStyle w:val="s2"/>
                <w:rFonts w:ascii="Times New Roman" w:hAnsi="Times New Roman" w:cs="Times New Roman"/>
                <w:color w:val="auto"/>
                <w:sz w:val="28"/>
                <w:szCs w:val="28"/>
              </w:rPr>
              <w:instrText xml:space="preserve"> HYPERLINK "jl:36148637.2280000" </w:instrText>
            </w:r>
            <w:r w:rsidRPr="001370D5">
              <w:rPr>
                <w:rStyle w:val="s2"/>
                <w:rFonts w:ascii="Times New Roman" w:hAnsi="Times New Roman" w:cs="Times New Roman"/>
                <w:color w:val="auto"/>
                <w:sz w:val="28"/>
                <w:szCs w:val="28"/>
              </w:rPr>
              <w:fldChar w:fldCharType="separate"/>
            </w:r>
            <w:r w:rsidRPr="001370D5">
              <w:rPr>
                <w:rStyle w:val="a4"/>
                <w:rFonts w:ascii="Times New Roman" w:hAnsi="Times New Roman" w:cs="Times New Roman"/>
                <w:color w:val="auto"/>
                <w:sz w:val="28"/>
                <w:szCs w:val="28"/>
                <w:u w:val="none"/>
              </w:rPr>
              <w:t>статьями 228</w:t>
            </w:r>
            <w:r w:rsidRPr="001370D5">
              <w:rPr>
                <w:rStyle w:val="s2"/>
                <w:rFonts w:ascii="Times New Roman" w:hAnsi="Times New Roman" w:cs="Times New Roman"/>
                <w:color w:val="auto"/>
                <w:sz w:val="28"/>
                <w:szCs w:val="28"/>
              </w:rPr>
              <w:fldChar w:fldCharType="end"/>
            </w:r>
            <w:bookmarkEnd w:id="7"/>
            <w:r w:rsidRPr="00BE1D4B">
              <w:rPr>
                <w:rStyle w:val="s0"/>
                <w:rFonts w:ascii="Times New Roman" w:hAnsi="Times New Roman" w:cs="Times New Roman"/>
                <w:sz w:val="28"/>
                <w:szCs w:val="28"/>
              </w:rPr>
              <w:t xml:space="preserve">, </w:t>
            </w:r>
            <w:bookmarkStart w:id="8" w:name="sub1006049056"/>
            <w:r w:rsidRPr="001370D5">
              <w:rPr>
                <w:rStyle w:val="s2"/>
                <w:rFonts w:ascii="Times New Roman" w:hAnsi="Times New Roman" w:cs="Times New Roman"/>
                <w:color w:val="auto"/>
                <w:sz w:val="28"/>
                <w:szCs w:val="28"/>
              </w:rPr>
              <w:fldChar w:fldCharType="begin"/>
            </w:r>
            <w:r w:rsidRPr="001370D5">
              <w:rPr>
                <w:rStyle w:val="s2"/>
                <w:rFonts w:ascii="Times New Roman" w:hAnsi="Times New Roman" w:cs="Times New Roman"/>
                <w:color w:val="auto"/>
                <w:sz w:val="28"/>
                <w:szCs w:val="28"/>
              </w:rPr>
              <w:instrText xml:space="preserve"> HYPERLINK "jl:36148637.2340000" </w:instrText>
            </w:r>
            <w:r w:rsidRPr="001370D5">
              <w:rPr>
                <w:rStyle w:val="s2"/>
                <w:rFonts w:ascii="Times New Roman" w:hAnsi="Times New Roman" w:cs="Times New Roman"/>
                <w:color w:val="auto"/>
                <w:sz w:val="28"/>
                <w:szCs w:val="28"/>
              </w:rPr>
              <w:fldChar w:fldCharType="separate"/>
            </w:r>
            <w:r w:rsidRPr="001370D5">
              <w:rPr>
                <w:rStyle w:val="a4"/>
                <w:rFonts w:ascii="Times New Roman" w:hAnsi="Times New Roman" w:cs="Times New Roman"/>
                <w:color w:val="auto"/>
                <w:sz w:val="28"/>
                <w:szCs w:val="28"/>
                <w:u w:val="none"/>
              </w:rPr>
              <w:t>234</w:t>
            </w:r>
            <w:r w:rsidRPr="001370D5">
              <w:rPr>
                <w:rStyle w:val="s2"/>
                <w:rFonts w:ascii="Times New Roman" w:hAnsi="Times New Roman" w:cs="Times New Roman"/>
                <w:color w:val="auto"/>
                <w:sz w:val="28"/>
                <w:szCs w:val="28"/>
              </w:rPr>
              <w:fldChar w:fldCharType="end"/>
            </w:r>
            <w:bookmarkEnd w:id="8"/>
            <w:r w:rsidRPr="001370D5">
              <w:rPr>
                <w:rFonts w:ascii="Times New Roman" w:hAnsi="Times New Roman" w:cs="Times New Roman"/>
                <w:sz w:val="28"/>
                <w:szCs w:val="28"/>
              </w:rPr>
              <w:t xml:space="preserve"> и </w:t>
            </w:r>
            <w:bookmarkStart w:id="9" w:name="sub1006049057"/>
            <w:r w:rsidRPr="001370D5">
              <w:rPr>
                <w:rStyle w:val="s2"/>
                <w:rFonts w:ascii="Times New Roman" w:hAnsi="Times New Roman" w:cs="Times New Roman"/>
                <w:color w:val="auto"/>
                <w:sz w:val="28"/>
                <w:szCs w:val="28"/>
              </w:rPr>
              <w:fldChar w:fldCharType="begin"/>
            </w:r>
            <w:r w:rsidRPr="001370D5">
              <w:rPr>
                <w:rStyle w:val="s2"/>
                <w:rFonts w:ascii="Times New Roman" w:hAnsi="Times New Roman" w:cs="Times New Roman"/>
                <w:color w:val="auto"/>
                <w:sz w:val="28"/>
                <w:szCs w:val="28"/>
              </w:rPr>
              <w:instrText xml:space="preserve"> HYPERLINK "jl:36148637.2350000" </w:instrText>
            </w:r>
            <w:r w:rsidRPr="001370D5">
              <w:rPr>
                <w:rStyle w:val="s2"/>
                <w:rFonts w:ascii="Times New Roman" w:hAnsi="Times New Roman" w:cs="Times New Roman"/>
                <w:color w:val="auto"/>
                <w:sz w:val="28"/>
                <w:szCs w:val="28"/>
              </w:rPr>
              <w:fldChar w:fldCharType="separate"/>
            </w:r>
            <w:r w:rsidRPr="001370D5">
              <w:rPr>
                <w:rStyle w:val="a4"/>
                <w:rFonts w:ascii="Times New Roman" w:hAnsi="Times New Roman" w:cs="Times New Roman"/>
                <w:color w:val="auto"/>
                <w:sz w:val="28"/>
                <w:szCs w:val="28"/>
                <w:u w:val="none"/>
              </w:rPr>
              <w:t>235</w:t>
            </w:r>
            <w:r w:rsidRPr="001370D5">
              <w:rPr>
                <w:rStyle w:val="s2"/>
                <w:rFonts w:ascii="Times New Roman" w:hAnsi="Times New Roman" w:cs="Times New Roman"/>
                <w:color w:val="auto"/>
                <w:sz w:val="28"/>
                <w:szCs w:val="28"/>
              </w:rPr>
              <w:fldChar w:fldCharType="end"/>
            </w:r>
            <w:bookmarkEnd w:id="9"/>
            <w:r w:rsidRPr="00BE1D4B">
              <w:rPr>
                <w:rFonts w:ascii="Times New Roman" w:hAnsi="Times New Roman" w:cs="Times New Roman"/>
                <w:sz w:val="28"/>
                <w:szCs w:val="28"/>
              </w:rPr>
              <w:t xml:space="preserve"> настоящего Кодекса, определяемых в соответствии с пунктом 2 настоящей статьи.</w:t>
            </w:r>
          </w:p>
          <w:p w:rsidR="0034384C" w:rsidRPr="00BE1D4B" w:rsidRDefault="0034384C" w:rsidP="0034384C">
            <w:pPr>
              <w:jc w:val="both"/>
              <w:rPr>
                <w:rFonts w:ascii="Times New Roman" w:hAnsi="Times New Roman" w:cs="Times New Roman"/>
                <w:sz w:val="28"/>
                <w:szCs w:val="28"/>
              </w:rPr>
            </w:pPr>
          </w:p>
        </w:tc>
        <w:tc>
          <w:tcPr>
            <w:tcW w:w="5528" w:type="dxa"/>
          </w:tcPr>
          <w:p w:rsidR="00BE1D4B" w:rsidRPr="001370D5" w:rsidRDefault="00BE1D4B" w:rsidP="001370D5">
            <w:pPr>
              <w:ind w:left="33"/>
              <w:jc w:val="both"/>
              <w:rPr>
                <w:rFonts w:ascii="Times New Roman" w:hAnsi="Times New Roman" w:cs="Times New Roman"/>
                <w:b/>
                <w:sz w:val="28"/>
                <w:szCs w:val="28"/>
              </w:rPr>
            </w:pPr>
            <w:r w:rsidRPr="001370D5">
              <w:rPr>
                <w:rStyle w:val="s20"/>
                <w:rFonts w:ascii="Times New Roman" w:hAnsi="Times New Roman" w:cs="Times New Roman"/>
                <w:b/>
                <w:sz w:val="28"/>
                <w:szCs w:val="28"/>
              </w:rPr>
              <w:t>Статья</w:t>
            </w:r>
            <w:r w:rsidRPr="001370D5">
              <w:rPr>
                <w:rStyle w:val="s1"/>
                <w:rFonts w:ascii="Times New Roman" w:hAnsi="Times New Roman" w:cs="Times New Roman"/>
                <w:b/>
                <w:sz w:val="28"/>
                <w:szCs w:val="28"/>
              </w:rPr>
              <w:t xml:space="preserve"> </w:t>
            </w:r>
            <w:r w:rsidRPr="001370D5">
              <w:rPr>
                <w:rStyle w:val="s20"/>
                <w:rFonts w:ascii="Times New Roman" w:hAnsi="Times New Roman" w:cs="Times New Roman"/>
                <w:b/>
                <w:sz w:val="28"/>
                <w:szCs w:val="28"/>
              </w:rPr>
              <w:t>757</w:t>
            </w:r>
            <w:r w:rsidRPr="001370D5">
              <w:rPr>
                <w:rStyle w:val="s1"/>
                <w:rFonts w:ascii="Times New Roman" w:hAnsi="Times New Roman" w:cs="Times New Roman"/>
                <w:b/>
                <w:sz w:val="28"/>
                <w:szCs w:val="28"/>
              </w:rPr>
              <w:t>. Валовый годовой доход по контракту на недропользование для целей исчисления налога на сверхприбыль</w:t>
            </w:r>
          </w:p>
          <w:p w:rsidR="0034384C" w:rsidRPr="001370D5" w:rsidRDefault="00BE1D4B" w:rsidP="001370D5">
            <w:pPr>
              <w:ind w:firstLine="426"/>
              <w:jc w:val="both"/>
              <w:rPr>
                <w:rFonts w:ascii="Times New Roman" w:hAnsi="Times New Roman" w:cs="Times New Roman"/>
                <w:b/>
                <w:sz w:val="28"/>
                <w:szCs w:val="28"/>
              </w:rPr>
            </w:pPr>
            <w:r w:rsidRPr="00BE1D4B">
              <w:rPr>
                <w:rFonts w:ascii="Times New Roman" w:hAnsi="Times New Roman" w:cs="Times New Roman"/>
                <w:sz w:val="28"/>
                <w:szCs w:val="28"/>
              </w:rPr>
              <w:t xml:space="preserve">1. Валовый годовой доход для целей исчисления налога на сверхприбыль определяется </w:t>
            </w:r>
            <w:proofErr w:type="spellStart"/>
            <w:r w:rsidRPr="00BE1D4B">
              <w:rPr>
                <w:rFonts w:ascii="Times New Roman" w:hAnsi="Times New Roman" w:cs="Times New Roman"/>
                <w:sz w:val="28"/>
                <w:szCs w:val="28"/>
              </w:rPr>
              <w:t>недропользователем</w:t>
            </w:r>
            <w:proofErr w:type="spellEnd"/>
            <w:r w:rsidRPr="00BE1D4B">
              <w:rPr>
                <w:rFonts w:ascii="Times New Roman" w:hAnsi="Times New Roman" w:cs="Times New Roman"/>
                <w:sz w:val="28"/>
                <w:szCs w:val="28"/>
              </w:rPr>
              <w:t xml:space="preserve"> по контрактной деятельности по каждому отдельному контракту на недропользование в порядке, определенном настоящим Кодексом для определения совокупного годового дохода, за исключением доходов, предусмотренных </w:t>
            </w:r>
            <w:hyperlink r:id="rId9" w:history="1">
              <w:r w:rsidRPr="001370D5">
                <w:rPr>
                  <w:rStyle w:val="a4"/>
                  <w:rFonts w:ascii="Times New Roman" w:hAnsi="Times New Roman" w:cs="Times New Roman"/>
                  <w:color w:val="auto"/>
                  <w:sz w:val="28"/>
                  <w:szCs w:val="28"/>
                  <w:u w:val="none"/>
                </w:rPr>
                <w:t>статьями 228</w:t>
              </w:r>
            </w:hyperlink>
            <w:r w:rsidRPr="001370D5">
              <w:rPr>
                <w:rStyle w:val="s0"/>
                <w:rFonts w:ascii="Times New Roman" w:hAnsi="Times New Roman" w:cs="Times New Roman"/>
                <w:color w:val="auto"/>
                <w:sz w:val="28"/>
                <w:szCs w:val="28"/>
              </w:rPr>
              <w:t xml:space="preserve">, </w:t>
            </w:r>
            <w:hyperlink r:id="rId10" w:history="1">
              <w:r w:rsidRPr="001370D5">
                <w:rPr>
                  <w:rStyle w:val="a4"/>
                  <w:rFonts w:ascii="Times New Roman" w:hAnsi="Times New Roman" w:cs="Times New Roman"/>
                  <w:color w:val="auto"/>
                  <w:sz w:val="28"/>
                  <w:szCs w:val="28"/>
                  <w:u w:val="none"/>
                </w:rPr>
                <w:t>234</w:t>
              </w:r>
            </w:hyperlink>
            <w:r w:rsidRPr="00BE1D4B">
              <w:rPr>
                <w:rFonts w:ascii="Times New Roman" w:hAnsi="Times New Roman" w:cs="Times New Roman"/>
                <w:sz w:val="28"/>
                <w:szCs w:val="28"/>
              </w:rPr>
              <w:t xml:space="preserve"> и </w:t>
            </w:r>
            <w:hyperlink r:id="rId11" w:history="1">
              <w:r w:rsidRPr="001370D5">
                <w:rPr>
                  <w:rStyle w:val="a4"/>
                  <w:rFonts w:ascii="Times New Roman" w:hAnsi="Times New Roman" w:cs="Times New Roman"/>
                  <w:color w:val="auto"/>
                  <w:sz w:val="28"/>
                  <w:szCs w:val="28"/>
                  <w:u w:val="none"/>
                </w:rPr>
                <w:t>235</w:t>
              </w:r>
            </w:hyperlink>
            <w:r w:rsidRPr="00BE1D4B">
              <w:rPr>
                <w:rFonts w:ascii="Times New Roman" w:hAnsi="Times New Roman" w:cs="Times New Roman"/>
                <w:sz w:val="28"/>
                <w:szCs w:val="28"/>
              </w:rPr>
              <w:t xml:space="preserve"> настоящего Кодекса, определяемых в соответств</w:t>
            </w:r>
            <w:r>
              <w:rPr>
                <w:rFonts w:ascii="Times New Roman" w:hAnsi="Times New Roman" w:cs="Times New Roman"/>
                <w:sz w:val="28"/>
                <w:szCs w:val="28"/>
              </w:rPr>
              <w:t>ии с пунктом 2 настоящей статьи</w:t>
            </w:r>
            <w:r>
              <w:rPr>
                <w:rFonts w:ascii="Times New Roman" w:hAnsi="Times New Roman" w:cs="Times New Roman"/>
                <w:b/>
                <w:sz w:val="28"/>
                <w:szCs w:val="28"/>
              </w:rPr>
              <w:t xml:space="preserve">, вне зависимости от возникновения такого дохода в корпоративном подоходном налоге. </w:t>
            </w:r>
          </w:p>
        </w:tc>
        <w:tc>
          <w:tcPr>
            <w:tcW w:w="2694" w:type="dxa"/>
          </w:tcPr>
          <w:p w:rsidR="0034384C" w:rsidRPr="00BE1D4B" w:rsidRDefault="0034384C" w:rsidP="0034384C">
            <w:pPr>
              <w:jc w:val="both"/>
              <w:rPr>
                <w:rFonts w:ascii="Times New Roman" w:hAnsi="Times New Roman" w:cs="Times New Roman"/>
                <w:sz w:val="28"/>
                <w:szCs w:val="28"/>
              </w:rPr>
            </w:pPr>
          </w:p>
        </w:tc>
      </w:tr>
      <w:tr w:rsidR="00373130" w:rsidRPr="001E5A34" w:rsidTr="009405D1">
        <w:tc>
          <w:tcPr>
            <w:tcW w:w="675" w:type="dxa"/>
          </w:tcPr>
          <w:p w:rsidR="00373130" w:rsidRPr="001370D5" w:rsidRDefault="001370D5" w:rsidP="001370D5">
            <w:pPr>
              <w:jc w:val="center"/>
              <w:rPr>
                <w:rFonts w:ascii="Times New Roman" w:hAnsi="Times New Roman" w:cs="Times New Roman"/>
                <w:b/>
                <w:sz w:val="28"/>
                <w:szCs w:val="28"/>
              </w:rPr>
            </w:pPr>
            <w:r w:rsidRPr="001370D5">
              <w:rPr>
                <w:rFonts w:ascii="Times New Roman" w:hAnsi="Times New Roman" w:cs="Times New Roman"/>
                <w:b/>
                <w:sz w:val="28"/>
                <w:szCs w:val="28"/>
              </w:rPr>
              <w:t>3</w:t>
            </w:r>
          </w:p>
        </w:tc>
        <w:tc>
          <w:tcPr>
            <w:tcW w:w="5529" w:type="dxa"/>
          </w:tcPr>
          <w:p w:rsidR="00373130" w:rsidRPr="006A7153" w:rsidRDefault="00373130" w:rsidP="001370D5">
            <w:pPr>
              <w:shd w:val="clear" w:color="auto" w:fill="FFFFFF" w:themeFill="background1"/>
              <w:jc w:val="both"/>
              <w:rPr>
                <w:rFonts w:ascii="Times New Roman" w:eastAsia="Times New Roman" w:hAnsi="Times New Roman" w:cs="Times New Roman"/>
                <w:b/>
                <w:sz w:val="28"/>
              </w:rPr>
            </w:pPr>
            <w:r w:rsidRPr="006A7153">
              <w:rPr>
                <w:rFonts w:ascii="Times New Roman" w:eastAsia="Times New Roman" w:hAnsi="Times New Roman" w:cs="Times New Roman"/>
                <w:b/>
                <w:sz w:val="28"/>
              </w:rPr>
              <w:t xml:space="preserve">Статья 757. Валовый годовой доход по контракту на недропользование для целей исчисления налога на сверхприбыль </w:t>
            </w:r>
          </w:p>
          <w:p w:rsidR="00373130" w:rsidRDefault="00373130" w:rsidP="00226F20">
            <w:pPr>
              <w:shd w:val="clear" w:color="auto" w:fill="FFFFFF" w:themeFill="background1"/>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p>
          <w:p w:rsidR="00373130" w:rsidRPr="001370D5" w:rsidRDefault="00373130" w:rsidP="001370D5">
            <w:pPr>
              <w:shd w:val="clear" w:color="auto" w:fill="FFFFFF" w:themeFill="background1"/>
              <w:jc w:val="both"/>
              <w:rPr>
                <w:rFonts w:ascii="Times New Roman" w:eastAsia="Times New Roman" w:hAnsi="Times New Roman" w:cs="Times New Roman"/>
                <w:sz w:val="28"/>
              </w:rPr>
            </w:pPr>
            <w:r w:rsidRPr="001370D5">
              <w:rPr>
                <w:rFonts w:ascii="Times New Roman" w:eastAsia="Times New Roman" w:hAnsi="Times New Roman" w:cs="Times New Roman"/>
                <w:sz w:val="28"/>
              </w:rPr>
              <w:t>2.</w:t>
            </w:r>
            <w:r w:rsidRPr="001370D5">
              <w:rPr>
                <w:rFonts w:ascii="Times New Roman" w:eastAsia="Times New Roman" w:hAnsi="Times New Roman" w:cs="Times New Roman"/>
                <w:sz w:val="28"/>
              </w:rPr>
              <w:tab/>
              <w:t xml:space="preserve">В целях исчисления налога на сверхприбыль доходы, предусмотренные статьями 234 и 235 настоящего Кодекса, определяются в размере полной стоимости </w:t>
            </w:r>
            <w:r w:rsidRPr="001370D5">
              <w:rPr>
                <w:rFonts w:ascii="Times New Roman" w:eastAsia="Times New Roman" w:hAnsi="Times New Roman" w:cs="Times New Roman"/>
                <w:sz w:val="28"/>
              </w:rPr>
              <w:lastRenderedPageBreak/>
              <w:t xml:space="preserve">реализации, передачи и выбытия активов, указанной в статьях 258, 259 и 270 настоящего Кодекса. </w:t>
            </w:r>
          </w:p>
          <w:p w:rsidR="00373130" w:rsidRPr="001370D5" w:rsidRDefault="00373130" w:rsidP="00226F20">
            <w:pPr>
              <w:shd w:val="clear" w:color="auto" w:fill="FFFFFF" w:themeFill="background1"/>
              <w:ind w:firstLine="709"/>
              <w:jc w:val="both"/>
              <w:rPr>
                <w:rFonts w:ascii="Times New Roman" w:eastAsia="Times New Roman" w:hAnsi="Times New Roman" w:cs="Times New Roman"/>
                <w:sz w:val="28"/>
              </w:rPr>
            </w:pPr>
            <w:r w:rsidRPr="001370D5">
              <w:rPr>
                <w:rFonts w:ascii="Times New Roman" w:eastAsia="Times New Roman" w:hAnsi="Times New Roman" w:cs="Times New Roman"/>
                <w:sz w:val="28"/>
              </w:rPr>
              <w:t>Доходы, предусмотренные статьей 228 настоящего Кодекса, определяются в размере полной стоимости реализации, передачи и выбытия активов, указанной в статьях 258, 259 и 270 настоящего Кодекса, в случае отнесения стоимости указанных активов на вычеты в целях исчисления налога на сверхприбыль.</w:t>
            </w:r>
          </w:p>
          <w:p w:rsidR="00373130" w:rsidRPr="001370D5" w:rsidRDefault="00373130" w:rsidP="00226F20">
            <w:pPr>
              <w:shd w:val="clear" w:color="auto" w:fill="FFFFFF" w:themeFill="background1"/>
              <w:ind w:firstLine="709"/>
              <w:jc w:val="both"/>
              <w:rPr>
                <w:rFonts w:ascii="Times New Roman" w:eastAsia="Times New Roman" w:hAnsi="Times New Roman" w:cs="Times New Roman"/>
                <w:sz w:val="28"/>
              </w:rPr>
            </w:pPr>
            <w:r w:rsidRPr="001370D5">
              <w:rPr>
                <w:rFonts w:ascii="Times New Roman" w:eastAsia="Times New Roman" w:hAnsi="Times New Roman" w:cs="Times New Roman"/>
                <w:sz w:val="28"/>
              </w:rPr>
              <w:t>Размер доходов от реализации активов, указанных в статье 228 настоящего Кодекса, стоимость которых не подлежит отнесению на вычеты в целях исчисления налога на сверхприбыль, определяется в соответствии со статьей 228 настоящего Кодекса.</w:t>
            </w:r>
          </w:p>
          <w:p w:rsidR="00373130" w:rsidRPr="00C659A1" w:rsidRDefault="00373130" w:rsidP="00226F20">
            <w:pPr>
              <w:pStyle w:val="a5"/>
              <w:spacing w:after="0"/>
              <w:jc w:val="both"/>
              <w:rPr>
                <w:rFonts w:ascii="Times New Roman" w:hAnsi="Times New Roman" w:cs="Times New Roman"/>
                <w:bCs/>
                <w:color w:val="auto"/>
                <w:sz w:val="28"/>
                <w:szCs w:val="28"/>
              </w:rPr>
            </w:pPr>
          </w:p>
        </w:tc>
        <w:tc>
          <w:tcPr>
            <w:tcW w:w="5528" w:type="dxa"/>
          </w:tcPr>
          <w:p w:rsidR="00373130" w:rsidRPr="006A7153" w:rsidRDefault="00373130" w:rsidP="001370D5">
            <w:pPr>
              <w:shd w:val="clear" w:color="auto" w:fill="FFFFFF" w:themeFill="background1"/>
              <w:jc w:val="both"/>
              <w:rPr>
                <w:rFonts w:ascii="Times New Roman" w:eastAsia="Times New Roman" w:hAnsi="Times New Roman" w:cs="Times New Roman"/>
                <w:b/>
                <w:sz w:val="28"/>
              </w:rPr>
            </w:pPr>
            <w:r w:rsidRPr="006A7153">
              <w:rPr>
                <w:rFonts w:ascii="Times New Roman" w:eastAsia="Times New Roman" w:hAnsi="Times New Roman" w:cs="Times New Roman"/>
                <w:b/>
                <w:sz w:val="28"/>
              </w:rPr>
              <w:lastRenderedPageBreak/>
              <w:t xml:space="preserve">Статья 757. Валовый годовой доход по контракту на недропользование для целей исчисления налога на сверхприбыль </w:t>
            </w:r>
          </w:p>
          <w:p w:rsidR="00373130" w:rsidRDefault="00373130" w:rsidP="00226F20">
            <w:pPr>
              <w:shd w:val="clear" w:color="auto" w:fill="FFFFFF" w:themeFill="background1"/>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p>
          <w:p w:rsidR="00373130" w:rsidRPr="006A7153" w:rsidRDefault="00373130" w:rsidP="001370D5">
            <w:pPr>
              <w:shd w:val="clear" w:color="auto" w:fill="FFFFFF" w:themeFill="background1"/>
              <w:jc w:val="both"/>
              <w:rPr>
                <w:rFonts w:ascii="Times New Roman" w:eastAsia="Times New Roman" w:hAnsi="Times New Roman" w:cs="Times New Roman"/>
                <w:b/>
                <w:sz w:val="28"/>
              </w:rPr>
            </w:pPr>
            <w:r w:rsidRPr="006A7153">
              <w:rPr>
                <w:rFonts w:ascii="Times New Roman" w:eastAsia="Times New Roman" w:hAnsi="Times New Roman" w:cs="Times New Roman"/>
                <w:b/>
                <w:sz w:val="28"/>
              </w:rPr>
              <w:t xml:space="preserve">2. Доход от выбытия фиксированных активов, предусмотренный статьей 234 настоящего Кодекса, в целях исчисления налога на сверхприбыль учитывается в </w:t>
            </w:r>
            <w:r w:rsidRPr="006A7153">
              <w:rPr>
                <w:rFonts w:ascii="Times New Roman" w:eastAsia="Times New Roman" w:hAnsi="Times New Roman" w:cs="Times New Roman"/>
                <w:b/>
                <w:sz w:val="28"/>
              </w:rPr>
              <w:lastRenderedPageBreak/>
              <w:t>размере полной стоимости реализации, передачи или выбытия фиксированных активов, определяемой статьей 270 настоящего Кодекса.</w:t>
            </w:r>
          </w:p>
          <w:p w:rsidR="00373130" w:rsidRPr="006A7153" w:rsidRDefault="00373130" w:rsidP="00226F20">
            <w:pPr>
              <w:shd w:val="clear" w:color="auto" w:fill="FFFFFF" w:themeFill="background1"/>
              <w:ind w:firstLine="709"/>
              <w:jc w:val="both"/>
              <w:rPr>
                <w:rFonts w:ascii="Times New Roman" w:eastAsia="Times New Roman" w:hAnsi="Times New Roman" w:cs="Times New Roman"/>
                <w:b/>
                <w:sz w:val="28"/>
              </w:rPr>
            </w:pPr>
            <w:r w:rsidRPr="006A7153">
              <w:rPr>
                <w:rFonts w:ascii="Times New Roman" w:hAnsi="Times New Roman" w:cs="Times New Roman"/>
                <w:b/>
                <w:sz w:val="28"/>
                <w:szCs w:val="28"/>
              </w:rPr>
              <w:t xml:space="preserve">Доход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6A7153">
              <w:rPr>
                <w:rFonts w:ascii="Times New Roman" w:hAnsi="Times New Roman" w:cs="Times New Roman"/>
                <w:b/>
                <w:sz w:val="28"/>
                <w:szCs w:val="28"/>
              </w:rPr>
              <w:t>недропользователе</w:t>
            </w:r>
            <w:proofErr w:type="spellEnd"/>
            <w:r w:rsidRPr="006A7153">
              <w:rPr>
                <w:rFonts w:ascii="Times New Roman" w:hAnsi="Times New Roman" w:cs="Times New Roman"/>
                <w:b/>
                <w:sz w:val="28"/>
                <w:szCs w:val="28"/>
              </w:rPr>
              <w:t xml:space="preserve">, </w:t>
            </w:r>
            <w:r w:rsidRPr="006A7153">
              <w:rPr>
                <w:rFonts w:ascii="Times New Roman" w:eastAsia="Times New Roman" w:hAnsi="Times New Roman" w:cs="Times New Roman"/>
                <w:b/>
                <w:sz w:val="28"/>
              </w:rPr>
              <w:t xml:space="preserve">предусмотренный статьей 235 настоящего Кодекса, в целях исчисления налога на сверхприбыль учитывается в размере </w:t>
            </w:r>
            <w:r w:rsidR="00085010" w:rsidRPr="006A7153">
              <w:rPr>
                <w:rFonts w:ascii="Times New Roman" w:eastAsia="Times New Roman" w:hAnsi="Times New Roman" w:cs="Times New Roman"/>
                <w:b/>
                <w:sz w:val="28"/>
              </w:rPr>
              <w:t>определяемой пунктом 4 статьи 258 настоящего Кодекса полной стоимости реализации, передачи или выбытия</w:t>
            </w:r>
            <w:r>
              <w:rPr>
                <w:rFonts w:ascii="Times New Roman" w:eastAsia="Times New Roman" w:hAnsi="Times New Roman" w:cs="Times New Roman"/>
                <w:b/>
                <w:sz w:val="28"/>
              </w:rPr>
              <w:t xml:space="preserve"> </w:t>
            </w:r>
            <w:r w:rsidRPr="006A7153">
              <w:rPr>
                <w:rFonts w:ascii="Times New Roman" w:eastAsia="Times New Roman" w:hAnsi="Times New Roman" w:cs="Times New Roman"/>
                <w:b/>
                <w:sz w:val="28"/>
              </w:rPr>
              <w:t>активов, учитываемых согласно пункту 1 статьи 258 и пункту 1 статьи 259 настоящего Кодекса.</w:t>
            </w:r>
          </w:p>
          <w:p w:rsidR="00373130" w:rsidRPr="006A7153" w:rsidRDefault="00373130" w:rsidP="00226F20">
            <w:pPr>
              <w:shd w:val="clear" w:color="auto" w:fill="FFFFFF" w:themeFill="background1"/>
              <w:ind w:firstLine="709"/>
              <w:jc w:val="both"/>
              <w:rPr>
                <w:rFonts w:ascii="Times New Roman" w:eastAsia="Times New Roman" w:hAnsi="Times New Roman" w:cs="Times New Roman"/>
                <w:b/>
                <w:sz w:val="28"/>
              </w:rPr>
            </w:pPr>
            <w:r w:rsidRPr="006A7153">
              <w:rPr>
                <w:rFonts w:ascii="Times New Roman" w:eastAsia="Times New Roman" w:hAnsi="Times New Roman" w:cs="Times New Roman"/>
                <w:b/>
                <w:sz w:val="28"/>
              </w:rPr>
              <w:t>Доход от прироста стоимости, предусмотренный статьей 228 настоящего Кодекса, в целях исчисления налога на сверхприбыль учитывается в размере определяемой данной статьей полной стоимости реализации, передачи или выбытия активов, указанных в пункте 2 статьи 228 настоящего Кодекса, в случае отнесения стоимости указанных активов на вычеты в целях исчисления налога на сверхприбыль.</w:t>
            </w:r>
          </w:p>
          <w:p w:rsidR="00373130" w:rsidRPr="006A7153" w:rsidRDefault="00373130" w:rsidP="00226F20">
            <w:pPr>
              <w:shd w:val="clear" w:color="auto" w:fill="FFFFFF" w:themeFill="background1"/>
              <w:ind w:firstLine="709"/>
              <w:jc w:val="both"/>
              <w:rPr>
                <w:rFonts w:ascii="Times New Roman" w:eastAsia="Times New Roman" w:hAnsi="Times New Roman" w:cs="Times New Roman"/>
                <w:b/>
                <w:sz w:val="28"/>
              </w:rPr>
            </w:pPr>
            <w:r w:rsidRPr="006A7153">
              <w:rPr>
                <w:rFonts w:ascii="Times New Roman" w:eastAsia="Times New Roman" w:hAnsi="Times New Roman" w:cs="Times New Roman"/>
                <w:b/>
                <w:sz w:val="28"/>
              </w:rPr>
              <w:t xml:space="preserve">В случае если стоимость активов, указанных в пункте 2 статьи 228 </w:t>
            </w:r>
            <w:r w:rsidRPr="006A7153">
              <w:rPr>
                <w:rFonts w:ascii="Times New Roman" w:eastAsia="Times New Roman" w:hAnsi="Times New Roman" w:cs="Times New Roman"/>
                <w:b/>
                <w:sz w:val="28"/>
              </w:rPr>
              <w:lastRenderedPageBreak/>
              <w:t xml:space="preserve">настоящего Кодекса, не подлежит отнесению на вычеты в целях исчисления налога на сверхприбыль, доход от прироста стоимости при реализации, передачи или выбытии таких активов определяется в соответствии со статьей 228 настоящего Кодекса. </w:t>
            </w:r>
          </w:p>
          <w:p w:rsidR="00373130" w:rsidRPr="00C659A1" w:rsidRDefault="00373130" w:rsidP="00226F20">
            <w:pPr>
              <w:shd w:val="clear" w:color="auto" w:fill="FFFFFF" w:themeFill="background1"/>
              <w:ind w:firstLine="709"/>
              <w:jc w:val="both"/>
              <w:rPr>
                <w:rFonts w:ascii="Times New Roman" w:hAnsi="Times New Roman" w:cs="Times New Roman"/>
                <w:bCs/>
                <w:sz w:val="28"/>
                <w:szCs w:val="28"/>
              </w:rPr>
            </w:pPr>
            <w:r w:rsidRPr="006A7153">
              <w:rPr>
                <w:rFonts w:ascii="Times New Roman" w:hAnsi="Times New Roman" w:cs="Times New Roman"/>
                <w:b/>
                <w:bCs/>
                <w:sz w:val="28"/>
                <w:szCs w:val="28"/>
              </w:rPr>
              <w:t>Доходы, указанные в первой, второй и третьей частях пункта 2 настоящего Кодекса, в целях исчисления налога на сверхприбыль определяются в периоде, в котором осуществляется реализация, передача или выбытия данных активов.</w:t>
            </w:r>
          </w:p>
        </w:tc>
        <w:tc>
          <w:tcPr>
            <w:tcW w:w="2694" w:type="dxa"/>
          </w:tcPr>
          <w:p w:rsidR="00373130" w:rsidRPr="001E5A34" w:rsidRDefault="00373130" w:rsidP="0034384C">
            <w:pPr>
              <w:jc w:val="both"/>
              <w:rPr>
                <w:rFonts w:ascii="Times New Roman" w:hAnsi="Times New Roman" w:cs="Times New Roman"/>
                <w:sz w:val="28"/>
                <w:szCs w:val="28"/>
              </w:rPr>
            </w:pPr>
          </w:p>
        </w:tc>
      </w:tr>
    </w:tbl>
    <w:p w:rsidR="005F2D59" w:rsidRDefault="005F2D59"/>
    <w:sectPr w:rsidR="005F2D59" w:rsidSect="00E82B7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7"/>
    <w:rsid w:val="00014463"/>
    <w:rsid w:val="00085010"/>
    <w:rsid w:val="00115584"/>
    <w:rsid w:val="001370D5"/>
    <w:rsid w:val="00156906"/>
    <w:rsid w:val="00171C52"/>
    <w:rsid w:val="001E2A4E"/>
    <w:rsid w:val="001E5A34"/>
    <w:rsid w:val="00245882"/>
    <w:rsid w:val="00296EC6"/>
    <w:rsid w:val="002C2AC1"/>
    <w:rsid w:val="002C3D74"/>
    <w:rsid w:val="0034384C"/>
    <w:rsid w:val="00371577"/>
    <w:rsid w:val="00373130"/>
    <w:rsid w:val="003A7150"/>
    <w:rsid w:val="00426A99"/>
    <w:rsid w:val="00430F63"/>
    <w:rsid w:val="0052676D"/>
    <w:rsid w:val="0056247B"/>
    <w:rsid w:val="005A18E4"/>
    <w:rsid w:val="005F2D59"/>
    <w:rsid w:val="00616F2E"/>
    <w:rsid w:val="00656785"/>
    <w:rsid w:val="00681D08"/>
    <w:rsid w:val="007447AA"/>
    <w:rsid w:val="007D3B7F"/>
    <w:rsid w:val="007D7F0C"/>
    <w:rsid w:val="00815710"/>
    <w:rsid w:val="0083289A"/>
    <w:rsid w:val="00882521"/>
    <w:rsid w:val="008C65C9"/>
    <w:rsid w:val="009405D1"/>
    <w:rsid w:val="00956CB8"/>
    <w:rsid w:val="0097463E"/>
    <w:rsid w:val="00991E37"/>
    <w:rsid w:val="00A11DC3"/>
    <w:rsid w:val="00A41A53"/>
    <w:rsid w:val="00A62664"/>
    <w:rsid w:val="00BE1D4B"/>
    <w:rsid w:val="00C325F5"/>
    <w:rsid w:val="00C760CD"/>
    <w:rsid w:val="00CE24B3"/>
    <w:rsid w:val="00D33ED2"/>
    <w:rsid w:val="00D71C07"/>
    <w:rsid w:val="00DE5F14"/>
    <w:rsid w:val="00E266A9"/>
    <w:rsid w:val="00E46664"/>
    <w:rsid w:val="00E82B72"/>
    <w:rsid w:val="00ED2F1C"/>
    <w:rsid w:val="00ED755D"/>
    <w:rsid w:val="00F148D1"/>
    <w:rsid w:val="00F22210"/>
    <w:rsid w:val="00F25CBA"/>
    <w:rsid w:val="00F34078"/>
    <w:rsid w:val="00F7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F5B45-B97F-4210-92E8-A4F86488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C65C9"/>
    <w:rPr>
      <w:color w:val="073A5E"/>
      <w:sz w:val="24"/>
      <w:szCs w:val="24"/>
      <w:u w:val="single"/>
      <w:shd w:val="clear" w:color="auto" w:fill="auto"/>
      <w:vertAlign w:val="baseline"/>
    </w:rPr>
  </w:style>
  <w:style w:type="paragraph" w:styleId="a5">
    <w:name w:val="Normal (Web)"/>
    <w:basedOn w:val="a"/>
    <w:uiPriority w:val="99"/>
    <w:unhideWhenUsed/>
    <w:rsid w:val="008C65C9"/>
    <w:pPr>
      <w:spacing w:after="360" w:line="285" w:lineRule="atLeast"/>
    </w:pPr>
    <w:rPr>
      <w:rFonts w:ascii="Arial" w:eastAsia="Times New Roman" w:hAnsi="Arial" w:cs="Arial"/>
      <w:color w:val="666666"/>
      <w:spacing w:val="2"/>
      <w:sz w:val="20"/>
      <w:szCs w:val="20"/>
      <w:lang w:eastAsia="ru-RU"/>
    </w:rPr>
  </w:style>
  <w:style w:type="character" w:customStyle="1" w:styleId="s1">
    <w:name w:val="s1"/>
    <w:basedOn w:val="a0"/>
    <w:rsid w:val="00F22210"/>
    <w:rPr>
      <w:color w:val="000000"/>
    </w:rPr>
  </w:style>
  <w:style w:type="character" w:customStyle="1" w:styleId="s20">
    <w:name w:val="s20"/>
    <w:basedOn w:val="a0"/>
    <w:rsid w:val="00882521"/>
  </w:style>
  <w:style w:type="character" w:customStyle="1" w:styleId="s0">
    <w:name w:val="s0"/>
    <w:basedOn w:val="a0"/>
    <w:rsid w:val="00BE1D4B"/>
    <w:rPr>
      <w:color w:val="000000"/>
    </w:rPr>
  </w:style>
  <w:style w:type="character" w:customStyle="1" w:styleId="s2">
    <w:name w:val="s2"/>
    <w:basedOn w:val="a0"/>
    <w:rsid w:val="00BE1D4B"/>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1971">
      <w:bodyDiv w:val="1"/>
      <w:marLeft w:val="0"/>
      <w:marRight w:val="0"/>
      <w:marTop w:val="0"/>
      <w:marBottom w:val="0"/>
      <w:divBdr>
        <w:top w:val="none" w:sz="0" w:space="0" w:color="auto"/>
        <w:left w:val="none" w:sz="0" w:space="0" w:color="auto"/>
        <w:bottom w:val="none" w:sz="0" w:space="0" w:color="auto"/>
        <w:right w:val="none" w:sz="0" w:space="0" w:color="auto"/>
      </w:divBdr>
    </w:div>
    <w:div w:id="574704533">
      <w:bodyDiv w:val="1"/>
      <w:marLeft w:val="0"/>
      <w:marRight w:val="0"/>
      <w:marTop w:val="0"/>
      <w:marBottom w:val="0"/>
      <w:divBdr>
        <w:top w:val="none" w:sz="0" w:space="0" w:color="auto"/>
        <w:left w:val="none" w:sz="0" w:space="0" w:color="auto"/>
        <w:bottom w:val="none" w:sz="0" w:space="0" w:color="auto"/>
        <w:right w:val="none" w:sz="0" w:space="0" w:color="auto"/>
      </w:divBdr>
    </w:div>
    <w:div w:id="624124302">
      <w:bodyDiv w:val="1"/>
      <w:marLeft w:val="0"/>
      <w:marRight w:val="0"/>
      <w:marTop w:val="0"/>
      <w:marBottom w:val="0"/>
      <w:divBdr>
        <w:top w:val="none" w:sz="0" w:space="0" w:color="auto"/>
        <w:left w:val="none" w:sz="0" w:space="0" w:color="auto"/>
        <w:bottom w:val="none" w:sz="0" w:space="0" w:color="auto"/>
        <w:right w:val="none" w:sz="0" w:space="0" w:color="auto"/>
      </w:divBdr>
    </w:div>
    <w:div w:id="645937612">
      <w:bodyDiv w:val="1"/>
      <w:marLeft w:val="0"/>
      <w:marRight w:val="0"/>
      <w:marTop w:val="0"/>
      <w:marBottom w:val="0"/>
      <w:divBdr>
        <w:top w:val="none" w:sz="0" w:space="0" w:color="auto"/>
        <w:left w:val="none" w:sz="0" w:space="0" w:color="auto"/>
        <w:bottom w:val="none" w:sz="0" w:space="0" w:color="auto"/>
        <w:right w:val="none" w:sz="0" w:space="0" w:color="auto"/>
      </w:divBdr>
      <w:divsChild>
        <w:div w:id="1829786207">
          <w:marLeft w:val="0"/>
          <w:marRight w:val="0"/>
          <w:marTop w:val="0"/>
          <w:marBottom w:val="0"/>
          <w:divBdr>
            <w:top w:val="none" w:sz="0" w:space="0" w:color="auto"/>
            <w:left w:val="none" w:sz="0" w:space="0" w:color="auto"/>
            <w:bottom w:val="none" w:sz="0" w:space="0" w:color="auto"/>
            <w:right w:val="none" w:sz="0" w:space="0" w:color="auto"/>
          </w:divBdr>
          <w:divsChild>
            <w:div w:id="416249957">
              <w:marLeft w:val="0"/>
              <w:marRight w:val="0"/>
              <w:marTop w:val="0"/>
              <w:marBottom w:val="0"/>
              <w:divBdr>
                <w:top w:val="none" w:sz="0" w:space="0" w:color="auto"/>
                <w:left w:val="none" w:sz="0" w:space="0" w:color="auto"/>
                <w:bottom w:val="none" w:sz="0" w:space="0" w:color="auto"/>
                <w:right w:val="none" w:sz="0" w:space="0" w:color="auto"/>
              </w:divBdr>
              <w:divsChild>
                <w:div w:id="709694349">
                  <w:marLeft w:val="0"/>
                  <w:marRight w:val="0"/>
                  <w:marTop w:val="0"/>
                  <w:marBottom w:val="0"/>
                  <w:divBdr>
                    <w:top w:val="none" w:sz="0" w:space="0" w:color="auto"/>
                    <w:left w:val="none" w:sz="0" w:space="0" w:color="auto"/>
                    <w:bottom w:val="none" w:sz="0" w:space="0" w:color="auto"/>
                    <w:right w:val="none" w:sz="0" w:space="0" w:color="auto"/>
                  </w:divBdr>
                  <w:divsChild>
                    <w:div w:id="2027441492">
                      <w:marLeft w:val="0"/>
                      <w:marRight w:val="0"/>
                      <w:marTop w:val="0"/>
                      <w:marBottom w:val="0"/>
                      <w:divBdr>
                        <w:top w:val="none" w:sz="0" w:space="0" w:color="auto"/>
                        <w:left w:val="none" w:sz="0" w:space="0" w:color="auto"/>
                        <w:bottom w:val="none" w:sz="0" w:space="0" w:color="auto"/>
                        <w:right w:val="none" w:sz="0" w:space="0" w:color="auto"/>
                      </w:divBdr>
                      <w:divsChild>
                        <w:div w:id="15083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7752">
      <w:bodyDiv w:val="1"/>
      <w:marLeft w:val="0"/>
      <w:marRight w:val="0"/>
      <w:marTop w:val="0"/>
      <w:marBottom w:val="0"/>
      <w:divBdr>
        <w:top w:val="none" w:sz="0" w:space="0" w:color="auto"/>
        <w:left w:val="none" w:sz="0" w:space="0" w:color="auto"/>
        <w:bottom w:val="none" w:sz="0" w:space="0" w:color="auto"/>
        <w:right w:val="none" w:sz="0" w:space="0" w:color="auto"/>
      </w:divBdr>
      <w:divsChild>
        <w:div w:id="2057578173">
          <w:marLeft w:val="0"/>
          <w:marRight w:val="0"/>
          <w:marTop w:val="0"/>
          <w:marBottom w:val="0"/>
          <w:divBdr>
            <w:top w:val="none" w:sz="0" w:space="0" w:color="auto"/>
            <w:left w:val="none" w:sz="0" w:space="0" w:color="auto"/>
            <w:bottom w:val="none" w:sz="0" w:space="0" w:color="auto"/>
            <w:right w:val="none" w:sz="0" w:space="0" w:color="auto"/>
          </w:divBdr>
          <w:divsChild>
            <w:div w:id="1423989646">
              <w:marLeft w:val="0"/>
              <w:marRight w:val="0"/>
              <w:marTop w:val="0"/>
              <w:marBottom w:val="0"/>
              <w:divBdr>
                <w:top w:val="none" w:sz="0" w:space="0" w:color="auto"/>
                <w:left w:val="none" w:sz="0" w:space="0" w:color="auto"/>
                <w:bottom w:val="none" w:sz="0" w:space="0" w:color="auto"/>
                <w:right w:val="none" w:sz="0" w:space="0" w:color="auto"/>
              </w:divBdr>
              <w:divsChild>
                <w:div w:id="1162233189">
                  <w:marLeft w:val="0"/>
                  <w:marRight w:val="0"/>
                  <w:marTop w:val="0"/>
                  <w:marBottom w:val="0"/>
                  <w:divBdr>
                    <w:top w:val="none" w:sz="0" w:space="0" w:color="auto"/>
                    <w:left w:val="none" w:sz="0" w:space="0" w:color="auto"/>
                    <w:bottom w:val="none" w:sz="0" w:space="0" w:color="auto"/>
                    <w:right w:val="none" w:sz="0" w:space="0" w:color="auto"/>
                  </w:divBdr>
                  <w:divsChild>
                    <w:div w:id="8410303">
                      <w:marLeft w:val="0"/>
                      <w:marRight w:val="0"/>
                      <w:marTop w:val="0"/>
                      <w:marBottom w:val="0"/>
                      <w:divBdr>
                        <w:top w:val="none" w:sz="0" w:space="0" w:color="auto"/>
                        <w:left w:val="none" w:sz="0" w:space="0" w:color="auto"/>
                        <w:bottom w:val="none" w:sz="0" w:space="0" w:color="auto"/>
                        <w:right w:val="none" w:sz="0" w:space="0" w:color="auto"/>
                      </w:divBdr>
                      <w:divsChild>
                        <w:div w:id="1860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09500">
      <w:bodyDiv w:val="1"/>
      <w:marLeft w:val="0"/>
      <w:marRight w:val="0"/>
      <w:marTop w:val="0"/>
      <w:marBottom w:val="0"/>
      <w:divBdr>
        <w:top w:val="none" w:sz="0" w:space="0" w:color="auto"/>
        <w:left w:val="none" w:sz="0" w:space="0" w:color="auto"/>
        <w:bottom w:val="none" w:sz="0" w:space="0" w:color="auto"/>
        <w:right w:val="none" w:sz="0" w:space="0" w:color="auto"/>
      </w:divBdr>
    </w:div>
    <w:div w:id="786583680">
      <w:bodyDiv w:val="1"/>
      <w:marLeft w:val="0"/>
      <w:marRight w:val="0"/>
      <w:marTop w:val="0"/>
      <w:marBottom w:val="0"/>
      <w:divBdr>
        <w:top w:val="none" w:sz="0" w:space="0" w:color="auto"/>
        <w:left w:val="none" w:sz="0" w:space="0" w:color="auto"/>
        <w:bottom w:val="none" w:sz="0" w:space="0" w:color="auto"/>
        <w:right w:val="none" w:sz="0" w:space="0" w:color="auto"/>
      </w:divBdr>
    </w:div>
    <w:div w:id="854265650">
      <w:bodyDiv w:val="1"/>
      <w:marLeft w:val="0"/>
      <w:marRight w:val="0"/>
      <w:marTop w:val="0"/>
      <w:marBottom w:val="0"/>
      <w:divBdr>
        <w:top w:val="none" w:sz="0" w:space="0" w:color="auto"/>
        <w:left w:val="none" w:sz="0" w:space="0" w:color="auto"/>
        <w:bottom w:val="none" w:sz="0" w:space="0" w:color="auto"/>
        <w:right w:val="none" w:sz="0" w:space="0" w:color="auto"/>
      </w:divBdr>
    </w:div>
    <w:div w:id="934287377">
      <w:bodyDiv w:val="1"/>
      <w:marLeft w:val="0"/>
      <w:marRight w:val="0"/>
      <w:marTop w:val="0"/>
      <w:marBottom w:val="0"/>
      <w:divBdr>
        <w:top w:val="none" w:sz="0" w:space="0" w:color="auto"/>
        <w:left w:val="none" w:sz="0" w:space="0" w:color="auto"/>
        <w:bottom w:val="none" w:sz="0" w:space="0" w:color="auto"/>
        <w:right w:val="none" w:sz="0" w:space="0" w:color="auto"/>
      </w:divBdr>
    </w:div>
    <w:div w:id="980884542">
      <w:bodyDiv w:val="1"/>
      <w:marLeft w:val="0"/>
      <w:marRight w:val="0"/>
      <w:marTop w:val="0"/>
      <w:marBottom w:val="0"/>
      <w:divBdr>
        <w:top w:val="none" w:sz="0" w:space="0" w:color="auto"/>
        <w:left w:val="none" w:sz="0" w:space="0" w:color="auto"/>
        <w:bottom w:val="none" w:sz="0" w:space="0" w:color="auto"/>
        <w:right w:val="none" w:sz="0" w:space="0" w:color="auto"/>
      </w:divBdr>
    </w:div>
    <w:div w:id="990061593">
      <w:bodyDiv w:val="1"/>
      <w:marLeft w:val="0"/>
      <w:marRight w:val="0"/>
      <w:marTop w:val="0"/>
      <w:marBottom w:val="0"/>
      <w:divBdr>
        <w:top w:val="none" w:sz="0" w:space="0" w:color="auto"/>
        <w:left w:val="none" w:sz="0" w:space="0" w:color="auto"/>
        <w:bottom w:val="none" w:sz="0" w:space="0" w:color="auto"/>
        <w:right w:val="none" w:sz="0" w:space="0" w:color="auto"/>
      </w:divBdr>
    </w:div>
    <w:div w:id="1047412933">
      <w:bodyDiv w:val="1"/>
      <w:marLeft w:val="0"/>
      <w:marRight w:val="0"/>
      <w:marTop w:val="0"/>
      <w:marBottom w:val="0"/>
      <w:divBdr>
        <w:top w:val="none" w:sz="0" w:space="0" w:color="auto"/>
        <w:left w:val="none" w:sz="0" w:space="0" w:color="auto"/>
        <w:bottom w:val="none" w:sz="0" w:space="0" w:color="auto"/>
        <w:right w:val="none" w:sz="0" w:space="0" w:color="auto"/>
      </w:divBdr>
    </w:div>
    <w:div w:id="1073895838">
      <w:bodyDiv w:val="1"/>
      <w:marLeft w:val="0"/>
      <w:marRight w:val="0"/>
      <w:marTop w:val="0"/>
      <w:marBottom w:val="0"/>
      <w:divBdr>
        <w:top w:val="none" w:sz="0" w:space="0" w:color="auto"/>
        <w:left w:val="none" w:sz="0" w:space="0" w:color="auto"/>
        <w:bottom w:val="none" w:sz="0" w:space="0" w:color="auto"/>
        <w:right w:val="none" w:sz="0" w:space="0" w:color="auto"/>
      </w:divBdr>
      <w:divsChild>
        <w:div w:id="1222911500">
          <w:marLeft w:val="0"/>
          <w:marRight w:val="0"/>
          <w:marTop w:val="0"/>
          <w:marBottom w:val="0"/>
          <w:divBdr>
            <w:top w:val="none" w:sz="0" w:space="0" w:color="auto"/>
            <w:left w:val="none" w:sz="0" w:space="0" w:color="auto"/>
            <w:bottom w:val="none" w:sz="0" w:space="0" w:color="auto"/>
            <w:right w:val="none" w:sz="0" w:space="0" w:color="auto"/>
          </w:divBdr>
          <w:divsChild>
            <w:div w:id="1693724100">
              <w:marLeft w:val="0"/>
              <w:marRight w:val="0"/>
              <w:marTop w:val="0"/>
              <w:marBottom w:val="0"/>
              <w:divBdr>
                <w:top w:val="none" w:sz="0" w:space="0" w:color="auto"/>
                <w:left w:val="none" w:sz="0" w:space="0" w:color="auto"/>
                <w:bottom w:val="none" w:sz="0" w:space="0" w:color="auto"/>
                <w:right w:val="none" w:sz="0" w:space="0" w:color="auto"/>
              </w:divBdr>
              <w:divsChild>
                <w:div w:id="827137506">
                  <w:marLeft w:val="0"/>
                  <w:marRight w:val="0"/>
                  <w:marTop w:val="0"/>
                  <w:marBottom w:val="0"/>
                  <w:divBdr>
                    <w:top w:val="none" w:sz="0" w:space="0" w:color="auto"/>
                    <w:left w:val="none" w:sz="0" w:space="0" w:color="auto"/>
                    <w:bottom w:val="none" w:sz="0" w:space="0" w:color="auto"/>
                    <w:right w:val="none" w:sz="0" w:space="0" w:color="auto"/>
                  </w:divBdr>
                  <w:divsChild>
                    <w:div w:id="78867838">
                      <w:marLeft w:val="0"/>
                      <w:marRight w:val="0"/>
                      <w:marTop w:val="0"/>
                      <w:marBottom w:val="0"/>
                      <w:divBdr>
                        <w:top w:val="none" w:sz="0" w:space="0" w:color="auto"/>
                        <w:left w:val="none" w:sz="0" w:space="0" w:color="auto"/>
                        <w:bottom w:val="none" w:sz="0" w:space="0" w:color="auto"/>
                        <w:right w:val="none" w:sz="0" w:space="0" w:color="auto"/>
                      </w:divBdr>
                      <w:divsChild>
                        <w:div w:id="844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21171">
      <w:bodyDiv w:val="1"/>
      <w:marLeft w:val="0"/>
      <w:marRight w:val="0"/>
      <w:marTop w:val="0"/>
      <w:marBottom w:val="0"/>
      <w:divBdr>
        <w:top w:val="none" w:sz="0" w:space="0" w:color="auto"/>
        <w:left w:val="none" w:sz="0" w:space="0" w:color="auto"/>
        <w:bottom w:val="none" w:sz="0" w:space="0" w:color="auto"/>
        <w:right w:val="none" w:sz="0" w:space="0" w:color="auto"/>
      </w:divBdr>
      <w:divsChild>
        <w:div w:id="1535725849">
          <w:marLeft w:val="0"/>
          <w:marRight w:val="0"/>
          <w:marTop w:val="0"/>
          <w:marBottom w:val="0"/>
          <w:divBdr>
            <w:top w:val="none" w:sz="0" w:space="0" w:color="auto"/>
            <w:left w:val="none" w:sz="0" w:space="0" w:color="auto"/>
            <w:bottom w:val="none" w:sz="0" w:space="0" w:color="auto"/>
            <w:right w:val="none" w:sz="0" w:space="0" w:color="auto"/>
          </w:divBdr>
          <w:divsChild>
            <w:div w:id="396902393">
              <w:marLeft w:val="0"/>
              <w:marRight w:val="0"/>
              <w:marTop w:val="0"/>
              <w:marBottom w:val="0"/>
              <w:divBdr>
                <w:top w:val="none" w:sz="0" w:space="0" w:color="auto"/>
                <w:left w:val="none" w:sz="0" w:space="0" w:color="auto"/>
                <w:bottom w:val="none" w:sz="0" w:space="0" w:color="auto"/>
                <w:right w:val="none" w:sz="0" w:space="0" w:color="auto"/>
              </w:divBdr>
              <w:divsChild>
                <w:div w:id="1379627430">
                  <w:marLeft w:val="0"/>
                  <w:marRight w:val="0"/>
                  <w:marTop w:val="0"/>
                  <w:marBottom w:val="0"/>
                  <w:divBdr>
                    <w:top w:val="none" w:sz="0" w:space="0" w:color="auto"/>
                    <w:left w:val="none" w:sz="0" w:space="0" w:color="auto"/>
                    <w:bottom w:val="none" w:sz="0" w:space="0" w:color="auto"/>
                    <w:right w:val="none" w:sz="0" w:space="0" w:color="auto"/>
                  </w:divBdr>
                  <w:divsChild>
                    <w:div w:id="1125000310">
                      <w:marLeft w:val="0"/>
                      <w:marRight w:val="0"/>
                      <w:marTop w:val="0"/>
                      <w:marBottom w:val="0"/>
                      <w:divBdr>
                        <w:top w:val="none" w:sz="0" w:space="0" w:color="auto"/>
                        <w:left w:val="none" w:sz="0" w:space="0" w:color="auto"/>
                        <w:bottom w:val="none" w:sz="0" w:space="0" w:color="auto"/>
                        <w:right w:val="none" w:sz="0" w:space="0" w:color="auto"/>
                      </w:divBdr>
                      <w:divsChild>
                        <w:div w:id="7921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87354">
      <w:bodyDiv w:val="1"/>
      <w:marLeft w:val="0"/>
      <w:marRight w:val="0"/>
      <w:marTop w:val="0"/>
      <w:marBottom w:val="0"/>
      <w:divBdr>
        <w:top w:val="none" w:sz="0" w:space="0" w:color="auto"/>
        <w:left w:val="none" w:sz="0" w:space="0" w:color="auto"/>
        <w:bottom w:val="none" w:sz="0" w:space="0" w:color="auto"/>
        <w:right w:val="none" w:sz="0" w:space="0" w:color="auto"/>
      </w:divBdr>
    </w:div>
    <w:div w:id="1167014800">
      <w:bodyDiv w:val="1"/>
      <w:marLeft w:val="0"/>
      <w:marRight w:val="0"/>
      <w:marTop w:val="0"/>
      <w:marBottom w:val="0"/>
      <w:divBdr>
        <w:top w:val="none" w:sz="0" w:space="0" w:color="auto"/>
        <w:left w:val="none" w:sz="0" w:space="0" w:color="auto"/>
        <w:bottom w:val="none" w:sz="0" w:space="0" w:color="auto"/>
        <w:right w:val="none" w:sz="0" w:space="0" w:color="auto"/>
      </w:divBdr>
      <w:divsChild>
        <w:div w:id="154416974">
          <w:marLeft w:val="0"/>
          <w:marRight w:val="0"/>
          <w:marTop w:val="0"/>
          <w:marBottom w:val="0"/>
          <w:divBdr>
            <w:top w:val="none" w:sz="0" w:space="0" w:color="auto"/>
            <w:left w:val="none" w:sz="0" w:space="0" w:color="auto"/>
            <w:bottom w:val="none" w:sz="0" w:space="0" w:color="auto"/>
            <w:right w:val="none" w:sz="0" w:space="0" w:color="auto"/>
          </w:divBdr>
          <w:divsChild>
            <w:div w:id="1500147493">
              <w:marLeft w:val="0"/>
              <w:marRight w:val="0"/>
              <w:marTop w:val="0"/>
              <w:marBottom w:val="0"/>
              <w:divBdr>
                <w:top w:val="none" w:sz="0" w:space="0" w:color="auto"/>
                <w:left w:val="none" w:sz="0" w:space="0" w:color="auto"/>
                <w:bottom w:val="none" w:sz="0" w:space="0" w:color="auto"/>
                <w:right w:val="none" w:sz="0" w:space="0" w:color="auto"/>
              </w:divBdr>
              <w:divsChild>
                <w:div w:id="1650944016">
                  <w:marLeft w:val="0"/>
                  <w:marRight w:val="0"/>
                  <w:marTop w:val="0"/>
                  <w:marBottom w:val="0"/>
                  <w:divBdr>
                    <w:top w:val="none" w:sz="0" w:space="0" w:color="auto"/>
                    <w:left w:val="none" w:sz="0" w:space="0" w:color="auto"/>
                    <w:bottom w:val="none" w:sz="0" w:space="0" w:color="auto"/>
                    <w:right w:val="none" w:sz="0" w:space="0" w:color="auto"/>
                  </w:divBdr>
                  <w:divsChild>
                    <w:div w:id="948464410">
                      <w:marLeft w:val="0"/>
                      <w:marRight w:val="0"/>
                      <w:marTop w:val="0"/>
                      <w:marBottom w:val="0"/>
                      <w:divBdr>
                        <w:top w:val="none" w:sz="0" w:space="0" w:color="auto"/>
                        <w:left w:val="none" w:sz="0" w:space="0" w:color="auto"/>
                        <w:bottom w:val="none" w:sz="0" w:space="0" w:color="auto"/>
                        <w:right w:val="none" w:sz="0" w:space="0" w:color="auto"/>
                      </w:divBdr>
                      <w:divsChild>
                        <w:div w:id="2936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0706">
      <w:bodyDiv w:val="1"/>
      <w:marLeft w:val="0"/>
      <w:marRight w:val="0"/>
      <w:marTop w:val="0"/>
      <w:marBottom w:val="0"/>
      <w:divBdr>
        <w:top w:val="none" w:sz="0" w:space="0" w:color="auto"/>
        <w:left w:val="none" w:sz="0" w:space="0" w:color="auto"/>
        <w:bottom w:val="none" w:sz="0" w:space="0" w:color="auto"/>
        <w:right w:val="none" w:sz="0" w:space="0" w:color="auto"/>
      </w:divBdr>
    </w:div>
    <w:div w:id="1265188445">
      <w:bodyDiv w:val="1"/>
      <w:marLeft w:val="0"/>
      <w:marRight w:val="0"/>
      <w:marTop w:val="0"/>
      <w:marBottom w:val="0"/>
      <w:divBdr>
        <w:top w:val="none" w:sz="0" w:space="0" w:color="auto"/>
        <w:left w:val="none" w:sz="0" w:space="0" w:color="auto"/>
        <w:bottom w:val="none" w:sz="0" w:space="0" w:color="auto"/>
        <w:right w:val="none" w:sz="0" w:space="0" w:color="auto"/>
      </w:divBdr>
      <w:divsChild>
        <w:div w:id="874123294">
          <w:marLeft w:val="0"/>
          <w:marRight w:val="0"/>
          <w:marTop w:val="0"/>
          <w:marBottom w:val="0"/>
          <w:divBdr>
            <w:top w:val="none" w:sz="0" w:space="0" w:color="auto"/>
            <w:left w:val="none" w:sz="0" w:space="0" w:color="auto"/>
            <w:bottom w:val="none" w:sz="0" w:space="0" w:color="auto"/>
            <w:right w:val="none" w:sz="0" w:space="0" w:color="auto"/>
          </w:divBdr>
          <w:divsChild>
            <w:div w:id="1184827267">
              <w:marLeft w:val="0"/>
              <w:marRight w:val="0"/>
              <w:marTop w:val="0"/>
              <w:marBottom w:val="0"/>
              <w:divBdr>
                <w:top w:val="none" w:sz="0" w:space="0" w:color="auto"/>
                <w:left w:val="none" w:sz="0" w:space="0" w:color="auto"/>
                <w:bottom w:val="none" w:sz="0" w:space="0" w:color="auto"/>
                <w:right w:val="none" w:sz="0" w:space="0" w:color="auto"/>
              </w:divBdr>
              <w:divsChild>
                <w:div w:id="1507090220">
                  <w:marLeft w:val="0"/>
                  <w:marRight w:val="0"/>
                  <w:marTop w:val="0"/>
                  <w:marBottom w:val="0"/>
                  <w:divBdr>
                    <w:top w:val="none" w:sz="0" w:space="0" w:color="auto"/>
                    <w:left w:val="none" w:sz="0" w:space="0" w:color="auto"/>
                    <w:bottom w:val="none" w:sz="0" w:space="0" w:color="auto"/>
                    <w:right w:val="none" w:sz="0" w:space="0" w:color="auto"/>
                  </w:divBdr>
                  <w:divsChild>
                    <w:div w:id="1543133416">
                      <w:marLeft w:val="0"/>
                      <w:marRight w:val="0"/>
                      <w:marTop w:val="0"/>
                      <w:marBottom w:val="0"/>
                      <w:divBdr>
                        <w:top w:val="none" w:sz="0" w:space="0" w:color="auto"/>
                        <w:left w:val="none" w:sz="0" w:space="0" w:color="auto"/>
                        <w:bottom w:val="none" w:sz="0" w:space="0" w:color="auto"/>
                        <w:right w:val="none" w:sz="0" w:space="0" w:color="auto"/>
                      </w:divBdr>
                      <w:divsChild>
                        <w:div w:id="3362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8069">
      <w:bodyDiv w:val="1"/>
      <w:marLeft w:val="0"/>
      <w:marRight w:val="0"/>
      <w:marTop w:val="0"/>
      <w:marBottom w:val="0"/>
      <w:divBdr>
        <w:top w:val="none" w:sz="0" w:space="0" w:color="auto"/>
        <w:left w:val="none" w:sz="0" w:space="0" w:color="auto"/>
        <w:bottom w:val="none" w:sz="0" w:space="0" w:color="auto"/>
        <w:right w:val="none" w:sz="0" w:space="0" w:color="auto"/>
      </w:divBdr>
    </w:div>
    <w:div w:id="1407610577">
      <w:bodyDiv w:val="1"/>
      <w:marLeft w:val="0"/>
      <w:marRight w:val="0"/>
      <w:marTop w:val="0"/>
      <w:marBottom w:val="0"/>
      <w:divBdr>
        <w:top w:val="none" w:sz="0" w:space="0" w:color="auto"/>
        <w:left w:val="none" w:sz="0" w:space="0" w:color="auto"/>
        <w:bottom w:val="none" w:sz="0" w:space="0" w:color="auto"/>
        <w:right w:val="none" w:sz="0" w:space="0" w:color="auto"/>
      </w:divBdr>
      <w:divsChild>
        <w:div w:id="2042245763">
          <w:marLeft w:val="0"/>
          <w:marRight w:val="0"/>
          <w:marTop w:val="0"/>
          <w:marBottom w:val="0"/>
          <w:divBdr>
            <w:top w:val="none" w:sz="0" w:space="0" w:color="auto"/>
            <w:left w:val="none" w:sz="0" w:space="0" w:color="auto"/>
            <w:bottom w:val="none" w:sz="0" w:space="0" w:color="auto"/>
            <w:right w:val="none" w:sz="0" w:space="0" w:color="auto"/>
          </w:divBdr>
          <w:divsChild>
            <w:div w:id="436951216">
              <w:marLeft w:val="0"/>
              <w:marRight w:val="0"/>
              <w:marTop w:val="0"/>
              <w:marBottom w:val="0"/>
              <w:divBdr>
                <w:top w:val="none" w:sz="0" w:space="0" w:color="auto"/>
                <w:left w:val="none" w:sz="0" w:space="0" w:color="auto"/>
                <w:bottom w:val="none" w:sz="0" w:space="0" w:color="auto"/>
                <w:right w:val="none" w:sz="0" w:space="0" w:color="auto"/>
              </w:divBdr>
              <w:divsChild>
                <w:div w:id="594943242">
                  <w:marLeft w:val="0"/>
                  <w:marRight w:val="0"/>
                  <w:marTop w:val="0"/>
                  <w:marBottom w:val="0"/>
                  <w:divBdr>
                    <w:top w:val="none" w:sz="0" w:space="0" w:color="auto"/>
                    <w:left w:val="none" w:sz="0" w:space="0" w:color="auto"/>
                    <w:bottom w:val="none" w:sz="0" w:space="0" w:color="auto"/>
                    <w:right w:val="none" w:sz="0" w:space="0" w:color="auto"/>
                  </w:divBdr>
                  <w:divsChild>
                    <w:div w:id="1345673823">
                      <w:marLeft w:val="0"/>
                      <w:marRight w:val="0"/>
                      <w:marTop w:val="0"/>
                      <w:marBottom w:val="0"/>
                      <w:divBdr>
                        <w:top w:val="none" w:sz="0" w:space="0" w:color="auto"/>
                        <w:left w:val="none" w:sz="0" w:space="0" w:color="auto"/>
                        <w:bottom w:val="none" w:sz="0" w:space="0" w:color="auto"/>
                        <w:right w:val="none" w:sz="0" w:space="0" w:color="auto"/>
                      </w:divBdr>
                      <w:divsChild>
                        <w:div w:id="8701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85471">
      <w:bodyDiv w:val="1"/>
      <w:marLeft w:val="0"/>
      <w:marRight w:val="0"/>
      <w:marTop w:val="0"/>
      <w:marBottom w:val="0"/>
      <w:divBdr>
        <w:top w:val="none" w:sz="0" w:space="0" w:color="auto"/>
        <w:left w:val="none" w:sz="0" w:space="0" w:color="auto"/>
        <w:bottom w:val="none" w:sz="0" w:space="0" w:color="auto"/>
        <w:right w:val="none" w:sz="0" w:space="0" w:color="auto"/>
      </w:divBdr>
    </w:div>
    <w:div w:id="1524123551">
      <w:bodyDiv w:val="1"/>
      <w:marLeft w:val="0"/>
      <w:marRight w:val="0"/>
      <w:marTop w:val="0"/>
      <w:marBottom w:val="0"/>
      <w:divBdr>
        <w:top w:val="none" w:sz="0" w:space="0" w:color="auto"/>
        <w:left w:val="none" w:sz="0" w:space="0" w:color="auto"/>
        <w:bottom w:val="none" w:sz="0" w:space="0" w:color="auto"/>
        <w:right w:val="none" w:sz="0" w:space="0" w:color="auto"/>
      </w:divBdr>
    </w:div>
    <w:div w:id="1811709890">
      <w:bodyDiv w:val="1"/>
      <w:marLeft w:val="0"/>
      <w:marRight w:val="0"/>
      <w:marTop w:val="0"/>
      <w:marBottom w:val="0"/>
      <w:divBdr>
        <w:top w:val="none" w:sz="0" w:space="0" w:color="auto"/>
        <w:left w:val="none" w:sz="0" w:space="0" w:color="auto"/>
        <w:bottom w:val="none" w:sz="0" w:space="0" w:color="auto"/>
        <w:right w:val="none" w:sz="0" w:space="0" w:color="auto"/>
      </w:divBdr>
      <w:divsChild>
        <w:div w:id="426729488">
          <w:marLeft w:val="0"/>
          <w:marRight w:val="0"/>
          <w:marTop w:val="0"/>
          <w:marBottom w:val="0"/>
          <w:divBdr>
            <w:top w:val="none" w:sz="0" w:space="0" w:color="auto"/>
            <w:left w:val="none" w:sz="0" w:space="0" w:color="auto"/>
            <w:bottom w:val="none" w:sz="0" w:space="0" w:color="auto"/>
            <w:right w:val="none" w:sz="0" w:space="0" w:color="auto"/>
          </w:divBdr>
          <w:divsChild>
            <w:div w:id="1591311900">
              <w:marLeft w:val="0"/>
              <w:marRight w:val="0"/>
              <w:marTop w:val="0"/>
              <w:marBottom w:val="0"/>
              <w:divBdr>
                <w:top w:val="none" w:sz="0" w:space="0" w:color="auto"/>
                <w:left w:val="none" w:sz="0" w:space="0" w:color="auto"/>
                <w:bottom w:val="none" w:sz="0" w:space="0" w:color="auto"/>
                <w:right w:val="none" w:sz="0" w:space="0" w:color="auto"/>
              </w:divBdr>
              <w:divsChild>
                <w:div w:id="1328905327">
                  <w:marLeft w:val="0"/>
                  <w:marRight w:val="0"/>
                  <w:marTop w:val="0"/>
                  <w:marBottom w:val="0"/>
                  <w:divBdr>
                    <w:top w:val="none" w:sz="0" w:space="0" w:color="auto"/>
                    <w:left w:val="none" w:sz="0" w:space="0" w:color="auto"/>
                    <w:bottom w:val="none" w:sz="0" w:space="0" w:color="auto"/>
                    <w:right w:val="none" w:sz="0" w:space="0" w:color="auto"/>
                  </w:divBdr>
                  <w:divsChild>
                    <w:div w:id="410976548">
                      <w:marLeft w:val="0"/>
                      <w:marRight w:val="0"/>
                      <w:marTop w:val="0"/>
                      <w:marBottom w:val="0"/>
                      <w:divBdr>
                        <w:top w:val="none" w:sz="0" w:space="0" w:color="auto"/>
                        <w:left w:val="none" w:sz="0" w:space="0" w:color="auto"/>
                        <w:bottom w:val="none" w:sz="0" w:space="0" w:color="auto"/>
                        <w:right w:val="none" w:sz="0" w:space="0" w:color="auto"/>
                      </w:divBdr>
                      <w:divsChild>
                        <w:div w:id="20380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7701">
      <w:bodyDiv w:val="1"/>
      <w:marLeft w:val="0"/>
      <w:marRight w:val="0"/>
      <w:marTop w:val="0"/>
      <w:marBottom w:val="0"/>
      <w:divBdr>
        <w:top w:val="none" w:sz="0" w:space="0" w:color="auto"/>
        <w:left w:val="none" w:sz="0" w:space="0" w:color="auto"/>
        <w:bottom w:val="none" w:sz="0" w:space="0" w:color="auto"/>
        <w:right w:val="none" w:sz="0" w:space="0" w:color="auto"/>
      </w:divBdr>
      <w:divsChild>
        <w:div w:id="1026834773">
          <w:marLeft w:val="0"/>
          <w:marRight w:val="0"/>
          <w:marTop w:val="0"/>
          <w:marBottom w:val="0"/>
          <w:divBdr>
            <w:top w:val="none" w:sz="0" w:space="0" w:color="auto"/>
            <w:left w:val="none" w:sz="0" w:space="0" w:color="auto"/>
            <w:bottom w:val="none" w:sz="0" w:space="0" w:color="auto"/>
            <w:right w:val="none" w:sz="0" w:space="0" w:color="auto"/>
          </w:divBdr>
          <w:divsChild>
            <w:div w:id="377634655">
              <w:marLeft w:val="0"/>
              <w:marRight w:val="0"/>
              <w:marTop w:val="0"/>
              <w:marBottom w:val="0"/>
              <w:divBdr>
                <w:top w:val="none" w:sz="0" w:space="0" w:color="auto"/>
                <w:left w:val="none" w:sz="0" w:space="0" w:color="auto"/>
                <w:bottom w:val="none" w:sz="0" w:space="0" w:color="auto"/>
                <w:right w:val="none" w:sz="0" w:space="0" w:color="auto"/>
              </w:divBdr>
              <w:divsChild>
                <w:div w:id="818112730">
                  <w:marLeft w:val="0"/>
                  <w:marRight w:val="0"/>
                  <w:marTop w:val="0"/>
                  <w:marBottom w:val="0"/>
                  <w:divBdr>
                    <w:top w:val="none" w:sz="0" w:space="0" w:color="auto"/>
                    <w:left w:val="none" w:sz="0" w:space="0" w:color="auto"/>
                    <w:bottom w:val="none" w:sz="0" w:space="0" w:color="auto"/>
                    <w:right w:val="none" w:sz="0" w:space="0" w:color="auto"/>
                  </w:divBdr>
                  <w:divsChild>
                    <w:div w:id="235676092">
                      <w:marLeft w:val="0"/>
                      <w:marRight w:val="0"/>
                      <w:marTop w:val="0"/>
                      <w:marBottom w:val="0"/>
                      <w:divBdr>
                        <w:top w:val="none" w:sz="0" w:space="0" w:color="auto"/>
                        <w:left w:val="none" w:sz="0" w:space="0" w:color="auto"/>
                        <w:bottom w:val="none" w:sz="0" w:space="0" w:color="auto"/>
                        <w:right w:val="none" w:sz="0" w:space="0" w:color="auto"/>
                      </w:divBdr>
                      <w:divsChild>
                        <w:div w:id="11583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2880000.1006049112_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6148637.2880000.1006049112_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6148637.7580000" TargetMode="External"/><Relationship Id="rId11" Type="http://schemas.openxmlformats.org/officeDocument/2006/relationships/hyperlink" Target="jl:36148637.2350000" TargetMode="External"/><Relationship Id="rId5" Type="http://schemas.openxmlformats.org/officeDocument/2006/relationships/hyperlink" Target="jl:36148637.7570000.1006049608_1" TargetMode="External"/><Relationship Id="rId10" Type="http://schemas.openxmlformats.org/officeDocument/2006/relationships/hyperlink" Target="jl:36148637.2340000" TargetMode="External"/><Relationship Id="rId4" Type="http://schemas.openxmlformats.org/officeDocument/2006/relationships/webSettings" Target="webSettings.xml"/><Relationship Id="rId9" Type="http://schemas.openxmlformats.org/officeDocument/2006/relationships/hyperlink" Target="jl:36148637.22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6FDB-55E0-4EB3-A7F8-0F7D6572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Куртинова Бибижан Алихановна</dc:creator>
  <cp:lastModifiedBy>Нурлан Джанекенов</cp:lastModifiedBy>
  <cp:revision>2</cp:revision>
  <dcterms:created xsi:type="dcterms:W3CDTF">2019-02-11T10:33:00Z</dcterms:created>
  <dcterms:modified xsi:type="dcterms:W3CDTF">2019-02-11T10:33:00Z</dcterms:modified>
</cp:coreProperties>
</file>